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6DF1" w14:textId="281649F0" w:rsidR="001C39D1" w:rsidRDefault="001C39D1" w:rsidP="001C39D1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Obrasci informiranog pristanka i važne obavijesti za pacijente</w:t>
      </w:r>
    </w:p>
    <w:p w14:paraId="7A1F355B" w14:textId="1A4ED49B" w:rsidR="001C39D1" w:rsidRDefault="001C39D1" w:rsidP="001C39D1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</w:p>
    <w:p w14:paraId="5D3EEB30" w14:textId="03B9C41B" w:rsidR="001C39D1" w:rsidRDefault="001C39D1" w:rsidP="001C39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Niz niže navedenih obavijesti, informacija za pacijente sinteza su zakonskih odredbi, naše specifične etičke vizije o izvantjelesnoj opolodnji i uopće MPO-u, te medicinske podloge za uspjeh i sigurnost liječ</w:t>
      </w:r>
      <w:r w:rsidR="00723031">
        <w:rPr>
          <w:rFonts w:ascii="Verdana" w:hAnsi="Verdana"/>
          <w:sz w:val="22"/>
          <w:szCs w:val="22"/>
          <w:lang w:val="hr-HR"/>
        </w:rPr>
        <w:t>e</w:t>
      </w:r>
      <w:r>
        <w:rPr>
          <w:rFonts w:ascii="Verdana" w:hAnsi="Verdana"/>
          <w:sz w:val="22"/>
          <w:szCs w:val="22"/>
          <w:lang w:val="hr-HR"/>
        </w:rPr>
        <w:t>nja.</w:t>
      </w:r>
    </w:p>
    <w:p w14:paraId="79F5EE37" w14:textId="6A4AB516" w:rsidR="001C39D1" w:rsidRDefault="001C39D1" w:rsidP="001C39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Prilikom pripreme para za liječenje, ulaskom u proces, kao i u svakoj etapi liječenja, neplodni par, odnosno liječena osoba, treba dobiti dovoljno informacija za poimanje i prihvaćanje liječenja.</w:t>
      </w:r>
    </w:p>
    <w:p w14:paraId="501B6897" w14:textId="42C29CBC" w:rsidR="00F302E3" w:rsidRDefault="00F302E3" w:rsidP="001C39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Tumačenja trebaju biti utemeljena na dokazima, jasna i razumljiva svakome.</w:t>
      </w:r>
    </w:p>
    <w:p w14:paraId="5EDF4294" w14:textId="59389EF0" w:rsidR="00F302E3" w:rsidRDefault="00F302E3" w:rsidP="001C39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Liječene osobe valja uputiti u njihovu autonomnost i mogućnostima povlačenja pristanka za pojedine postupke ili etape MPO-a.</w:t>
      </w:r>
    </w:p>
    <w:p w14:paraId="6B964C1A" w14:textId="5A1F4D80" w:rsidR="00F302E3" w:rsidRDefault="00F302E3" w:rsidP="001C39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Pacijentima valja razumljivo protumačiti koje su realne mogućnosti uspjeha, jer one ovise o nizu čimbenika. Nepromijenjivih i promjenjivih. Osim obavijesti, informirani pristanci daju pacijentima sigurnost, ali i upute o postupku, i dostupnosti osoblja Poliklinike IVF, u svakoj nejasnoj i </w:t>
      </w:r>
      <w:r w:rsidR="00C50CE7">
        <w:rPr>
          <w:rFonts w:ascii="Verdana" w:hAnsi="Verdana"/>
          <w:sz w:val="22"/>
          <w:szCs w:val="22"/>
          <w:lang w:val="hr-HR"/>
        </w:rPr>
        <w:t>ž</w:t>
      </w:r>
      <w:r>
        <w:rPr>
          <w:rFonts w:ascii="Verdana" w:hAnsi="Verdana"/>
          <w:sz w:val="22"/>
          <w:szCs w:val="22"/>
          <w:lang w:val="hr-HR"/>
        </w:rPr>
        <w:t>urnoj situaciji</w:t>
      </w:r>
      <w:r w:rsidR="00C50CE7">
        <w:rPr>
          <w:rFonts w:ascii="Verdana" w:hAnsi="Verdana"/>
          <w:sz w:val="22"/>
          <w:szCs w:val="22"/>
          <w:lang w:val="hr-HR"/>
        </w:rPr>
        <w:t xml:space="preserve"> </w:t>
      </w:r>
      <w:r w:rsidR="00723031">
        <w:rPr>
          <w:rFonts w:ascii="Verdana" w:hAnsi="Verdana"/>
          <w:sz w:val="22"/>
          <w:szCs w:val="22"/>
          <w:lang w:val="hr-HR"/>
        </w:rPr>
        <w:t xml:space="preserve">Poliklinika IVF i back-up ustanova </w:t>
      </w:r>
      <w:r w:rsidR="00C50CE7">
        <w:rPr>
          <w:rFonts w:ascii="Verdana" w:hAnsi="Verdana"/>
          <w:sz w:val="22"/>
          <w:szCs w:val="22"/>
          <w:lang w:val="hr-HR"/>
        </w:rPr>
        <w:t xml:space="preserve">stoji na raspologanju. </w:t>
      </w:r>
      <w:r>
        <w:rPr>
          <w:rFonts w:ascii="Verdana" w:hAnsi="Verdana"/>
          <w:sz w:val="22"/>
          <w:szCs w:val="22"/>
          <w:lang w:val="hr-HR"/>
        </w:rPr>
        <w:t>Osim čvrstih brojeva, mobitela i e-maila, u funkciji je 24 sata dežurni mobitel</w:t>
      </w:r>
      <w:r w:rsidR="00C50CE7">
        <w:rPr>
          <w:rFonts w:ascii="Verdana" w:hAnsi="Verdana"/>
          <w:sz w:val="22"/>
          <w:szCs w:val="22"/>
          <w:lang w:val="hr-HR"/>
        </w:rPr>
        <w:t xml:space="preserve">, a dostupan je i telefon </w:t>
      </w:r>
      <w:r>
        <w:rPr>
          <w:rFonts w:ascii="Verdana" w:hAnsi="Verdana"/>
          <w:sz w:val="22"/>
          <w:szCs w:val="22"/>
          <w:lang w:val="hr-HR"/>
        </w:rPr>
        <w:t>njihovog liječnika i (ili) embriologa.</w:t>
      </w:r>
    </w:p>
    <w:p w14:paraId="6CC8428D" w14:textId="382D01B8" w:rsidR="00F302E3" w:rsidRDefault="00F302E3" w:rsidP="00F302E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Poliklinika IVF – 01/46 78 600 </w:t>
      </w:r>
    </w:p>
    <w:p w14:paraId="31A7B4A2" w14:textId="7638AFE6" w:rsidR="00F302E3" w:rsidRDefault="00F302E3" w:rsidP="00F302E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Poliklinika IVF 091 46 78 600 – dežurni mobitel</w:t>
      </w:r>
    </w:p>
    <w:p w14:paraId="77C113D2" w14:textId="3E805CD1" w:rsidR="00F302E3" w:rsidRDefault="00F302E3" w:rsidP="00F302E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Klinika za ženske bolesti i porode KBC Zagreb (back-up ustanova)</w:t>
      </w:r>
    </w:p>
    <w:p w14:paraId="5D75991D" w14:textId="07E79D2C" w:rsidR="00F302E3" w:rsidRDefault="00F302E3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5B854519" w14:textId="2B809F24" w:rsidR="00F302E3" w:rsidRDefault="00E9081D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 w:rsidRPr="00E9081D">
        <w:rPr>
          <w:rFonts w:ascii="Verdana" w:hAnsi="Verdana"/>
          <w:b/>
          <w:bCs/>
          <w:sz w:val="22"/>
          <w:szCs w:val="22"/>
          <w:lang w:val="hr-HR"/>
        </w:rPr>
        <w:t>Etika i moral u IVF/ICSI-u</w:t>
      </w:r>
    </w:p>
    <w:p w14:paraId="0065F422" w14:textId="62537DD6" w:rsidR="00E9081D" w:rsidRDefault="00E9081D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380F7181" w14:textId="2E6BD9F6" w:rsidR="00E9081D" w:rsidRDefault="00E9081D" w:rsidP="00F302E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Iako se termin moral i etika često rabe kao sinonimi, oni se ipak načelno razlikuju. Dok moral obuhvaća opće smjernice ispravnog i pogrešnog, koje diktiraju, kultura ili religija, etika određuje načela ponašanja pojedinca ili grupe. Etika bi trebala biti ista u svakom društvu. </w:t>
      </w:r>
      <w:r w:rsidR="00723031">
        <w:rPr>
          <w:rFonts w:ascii="Verdana" w:hAnsi="Verdana"/>
          <w:sz w:val="22"/>
          <w:szCs w:val="22"/>
          <w:lang w:val="hr-HR"/>
        </w:rPr>
        <w:t>N</w:t>
      </w:r>
      <w:r>
        <w:rPr>
          <w:rFonts w:ascii="Verdana" w:hAnsi="Verdana"/>
          <w:sz w:val="22"/>
          <w:szCs w:val="22"/>
          <w:lang w:val="hr-HR"/>
        </w:rPr>
        <w:t>asuprot, moral može varirati. Često se ističe da je etika filozofija morala.</w:t>
      </w:r>
    </w:p>
    <w:p w14:paraId="260E9027" w14:textId="17BCFC9D" w:rsidR="00E9081D" w:rsidRDefault="00E9081D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4833E1B6" w14:textId="1626A7A7" w:rsidR="00E9081D" w:rsidRDefault="00E9081D" w:rsidP="00F302E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Etika i moral u IVF-u neprestano su već 45 godina pod budnim i promijenjivim povečalom javnosti. I danas su divergentne rasprave o etičnosti izvantjelesne oplodnje, jer je to vrlo zanimljiva tema u svim slojevima društva.</w:t>
      </w:r>
    </w:p>
    <w:p w14:paraId="63FA8224" w14:textId="1C5F7C11" w:rsidR="00E9081D" w:rsidRDefault="00E9081D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16275B9D" w14:textId="4EB4DF99" w:rsidR="00E9081D" w:rsidRDefault="00E9081D" w:rsidP="00F302E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Kada su Edwards i Steptoe objavili svoje početne rezultate o uplitanju u </w:t>
      </w:r>
      <w:r w:rsidR="00F44A8C">
        <w:rPr>
          <w:rFonts w:ascii="Verdana" w:hAnsi="Verdana"/>
          <w:sz w:val="22"/>
          <w:szCs w:val="22"/>
          <w:lang w:val="hr-HR"/>
        </w:rPr>
        <w:t>ži</w:t>
      </w:r>
      <w:r>
        <w:rPr>
          <w:rFonts w:ascii="Verdana" w:hAnsi="Verdana"/>
          <w:sz w:val="22"/>
          <w:szCs w:val="22"/>
          <w:lang w:val="hr-HR"/>
        </w:rPr>
        <w:t>vot, nezadovoljna gomila neistomišljenika je krenula uništiti njihov laboratorij. O</w:t>
      </w:r>
      <w:r w:rsidR="00F44A8C">
        <w:rPr>
          <w:rFonts w:ascii="Verdana" w:hAnsi="Verdana"/>
          <w:sz w:val="22"/>
          <w:szCs w:val="22"/>
          <w:lang w:val="hr-HR"/>
        </w:rPr>
        <w:t>d</w:t>
      </w:r>
      <w:r>
        <w:rPr>
          <w:rFonts w:ascii="Verdana" w:hAnsi="Verdana"/>
          <w:sz w:val="22"/>
          <w:szCs w:val="22"/>
          <w:lang w:val="hr-HR"/>
        </w:rPr>
        <w:t xml:space="preserve"> tada, napretkom MPO-a bilježimo neprestanu i promijenjivu raspravu o etičnosti tog liječenja, ili samo pojedinih novih tehnologija. Poštujući svačiji svijetonazor, moramo se pod</w:t>
      </w:r>
      <w:r w:rsidR="00F44A8C">
        <w:rPr>
          <w:rFonts w:ascii="Verdana" w:hAnsi="Verdana"/>
          <w:sz w:val="22"/>
          <w:szCs w:val="22"/>
          <w:lang w:val="hr-HR"/>
        </w:rPr>
        <w:t>sj</w:t>
      </w:r>
      <w:r>
        <w:rPr>
          <w:rFonts w:ascii="Verdana" w:hAnsi="Verdana"/>
          <w:sz w:val="22"/>
          <w:szCs w:val="22"/>
          <w:lang w:val="hr-HR"/>
        </w:rPr>
        <w:t>e</w:t>
      </w:r>
      <w:r w:rsidR="00F44A8C">
        <w:rPr>
          <w:rFonts w:ascii="Verdana" w:hAnsi="Verdana"/>
          <w:sz w:val="22"/>
          <w:szCs w:val="22"/>
          <w:lang w:val="hr-HR"/>
        </w:rPr>
        <w:t>titi</w:t>
      </w:r>
      <w:r>
        <w:rPr>
          <w:rFonts w:ascii="Verdana" w:hAnsi="Verdana"/>
          <w:sz w:val="22"/>
          <w:szCs w:val="22"/>
          <w:lang w:val="hr-HR"/>
        </w:rPr>
        <w:t xml:space="preserve"> neprihvatljivih mišljenja i stavova snažnih oponenata kroz našu </w:t>
      </w:r>
      <w:r w:rsidR="00F44A8C">
        <w:rPr>
          <w:rFonts w:ascii="Verdana" w:hAnsi="Verdana"/>
          <w:sz w:val="22"/>
          <w:szCs w:val="22"/>
          <w:lang w:val="hr-HR"/>
        </w:rPr>
        <w:t>IVF povijest. Moramo podsjetiti da je i prije donošenja zakona u RH postojao snažan etički kodeks o svim detaljima IVF-a. Uz postojeći Zakon i dalje se vodi briga o etičnosti tih tehnologija. Nabrojit ćemo glavne etičke i moralne dileme bez pretenzija</w:t>
      </w:r>
      <w:r w:rsidR="005510C3">
        <w:rPr>
          <w:rFonts w:ascii="Verdana" w:hAnsi="Verdana"/>
          <w:sz w:val="22"/>
          <w:szCs w:val="22"/>
          <w:lang w:val="hr-HR"/>
        </w:rPr>
        <w:t xml:space="preserve"> za dublju analizu. U naš je Zakon pažljivo ugrađena autonomija pacijenata, koji stvaraju odluke prema svojim svjetonazorima. Preporuke za adopciju često ne ulaze u prihvatljivu kategoriju za potencijalne roditelje.</w:t>
      </w:r>
    </w:p>
    <w:p w14:paraId="5C64EBA4" w14:textId="26B0DD47" w:rsidR="005510C3" w:rsidRDefault="005510C3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6A25B971" w14:textId="0BF2E2A0" w:rsidR="005510C3" w:rsidRDefault="005510C3" w:rsidP="00F302E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Svakako ističemo da je MPO dinamična i brzo</w:t>
      </w:r>
      <w:r w:rsidR="006747DE">
        <w:rPr>
          <w:rFonts w:ascii="Verdana" w:hAnsi="Verdana"/>
          <w:sz w:val="22"/>
          <w:szCs w:val="22"/>
          <w:lang w:val="hr-HR"/>
        </w:rPr>
        <w:t xml:space="preserve"> promjenjiva disciplina. Nove t</w:t>
      </w:r>
      <w:r w:rsidR="00C50CE7">
        <w:rPr>
          <w:rFonts w:ascii="Verdana" w:hAnsi="Verdana"/>
          <w:sz w:val="22"/>
          <w:szCs w:val="22"/>
          <w:lang w:val="hr-HR"/>
        </w:rPr>
        <w:t>e</w:t>
      </w:r>
      <w:r w:rsidR="006747DE">
        <w:rPr>
          <w:rFonts w:ascii="Verdana" w:hAnsi="Verdana"/>
          <w:sz w:val="22"/>
          <w:szCs w:val="22"/>
          <w:lang w:val="hr-HR"/>
        </w:rPr>
        <w:t>hnologije brzo napreduju te stvaraju etičke dileme puno brže nego što ih slijede zakonske promjene. Zato je obveza svakog reprodukcijskog specijaliste da obavlja one tehnologije koje su u ravnoteži brige za pacijente sa socijalnom i moralnom odgovornošću.</w:t>
      </w:r>
    </w:p>
    <w:p w14:paraId="35D69AEA" w14:textId="0501C65F" w:rsidR="006747DE" w:rsidRDefault="006747DE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3023E94E" w14:textId="1CF4786B" w:rsidR="006747DE" w:rsidRDefault="006747DE" w:rsidP="00F302E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Temeljne i  napredne tehnolgije u izvantjelesnoj oplodnji i dalje izazivaju bioetičke dvojbe u različitim populacijama. Oponenti i bioetičari ističu da su metode MPO neprirodne, a katolička </w:t>
      </w:r>
      <w:r w:rsidR="00723031">
        <w:rPr>
          <w:rFonts w:ascii="Verdana" w:hAnsi="Verdana"/>
          <w:sz w:val="22"/>
          <w:szCs w:val="22"/>
          <w:lang w:val="hr-HR"/>
        </w:rPr>
        <w:t>c</w:t>
      </w:r>
      <w:r>
        <w:rPr>
          <w:rFonts w:ascii="Verdana" w:hAnsi="Verdana"/>
          <w:sz w:val="22"/>
          <w:szCs w:val="22"/>
          <w:lang w:val="hr-HR"/>
        </w:rPr>
        <w:t>rkva se protivi stvaran</w:t>
      </w:r>
      <w:r w:rsidR="00723031">
        <w:rPr>
          <w:rFonts w:ascii="Verdana" w:hAnsi="Verdana"/>
          <w:sz w:val="22"/>
          <w:szCs w:val="22"/>
          <w:lang w:val="hr-HR"/>
        </w:rPr>
        <w:t>j</w:t>
      </w:r>
      <w:r>
        <w:rPr>
          <w:rFonts w:ascii="Verdana" w:hAnsi="Verdana"/>
          <w:sz w:val="22"/>
          <w:szCs w:val="22"/>
          <w:lang w:val="hr-HR"/>
        </w:rPr>
        <w:t>u života izvan bračne postelje i kriopohrani zametaka. Navest ćemo ukratko neke etičke dileme u izvantjelesnoj oplodnji.</w:t>
      </w:r>
    </w:p>
    <w:p w14:paraId="08964B21" w14:textId="08CCEBD0" w:rsidR="006747DE" w:rsidRDefault="006747DE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387F2E3B" w14:textId="3A09A186" w:rsidR="006747DE" w:rsidRDefault="006747DE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1.) Termin umjetna oplodnja</w:t>
      </w:r>
    </w:p>
    <w:p w14:paraId="1E8669F3" w14:textId="259B41B5" w:rsidR="006747DE" w:rsidRDefault="006747DE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50347998" w14:textId="0F104BE7" w:rsidR="006747DE" w:rsidRDefault="00C51DB4" w:rsidP="00F302E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Taj termin se </w:t>
      </w:r>
      <w:r w:rsidR="00723031">
        <w:rPr>
          <w:rFonts w:ascii="Verdana" w:hAnsi="Verdana"/>
          <w:sz w:val="22"/>
          <w:szCs w:val="22"/>
          <w:lang w:val="hr-HR"/>
        </w:rPr>
        <w:t>sm</w:t>
      </w:r>
      <w:r>
        <w:rPr>
          <w:rFonts w:ascii="Verdana" w:hAnsi="Verdana"/>
          <w:sz w:val="22"/>
          <w:szCs w:val="22"/>
          <w:lang w:val="hr-HR"/>
        </w:rPr>
        <w:t>atra neadekvatnim i pretencioznim jer neutemeljeno ističe da je ta</w:t>
      </w:r>
      <w:r w:rsidR="00723031">
        <w:rPr>
          <w:rFonts w:ascii="Verdana" w:hAnsi="Verdana"/>
          <w:sz w:val="22"/>
          <w:szCs w:val="22"/>
          <w:lang w:val="hr-HR"/>
        </w:rPr>
        <w:t>k</w:t>
      </w:r>
      <w:r>
        <w:rPr>
          <w:rFonts w:ascii="Verdana" w:hAnsi="Verdana"/>
          <w:sz w:val="22"/>
          <w:szCs w:val="22"/>
          <w:lang w:val="hr-HR"/>
        </w:rPr>
        <w:t>vo liječenje ne-prirodno. Struka ga izbjegava. Kod IVF-a je izgubljena povezanost spolnosti i reprodukcije.</w:t>
      </w:r>
    </w:p>
    <w:p w14:paraId="34EDBF55" w14:textId="1FD1E903" w:rsidR="00C51DB4" w:rsidRDefault="00C51DB4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52E4D65B" w14:textId="5565B642" w:rsidR="00C51DB4" w:rsidRDefault="00C51DB4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2.) Opravdanost IVF-a kada postoji efikasna NaPro metoda</w:t>
      </w:r>
    </w:p>
    <w:p w14:paraId="3A0DDF1D" w14:textId="41352CE8" w:rsidR="00C51DB4" w:rsidRDefault="00C51DB4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3008A429" w14:textId="7F3C8B5F" w:rsidR="00C51DB4" w:rsidRDefault="00C51DB4" w:rsidP="00F302E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Takva dilema nije opravdana, jer se IVF-om liječi tek nakon što su se izjalovili svi drugi oblici liječenja. Tako da se neki dio NaPro rabio već ranije. Za tu metodu puno je duži tzv. „time to pregnancy“, a u složenim uzrocima neplodnosti NaPro je neučinkovit.</w:t>
      </w:r>
    </w:p>
    <w:p w14:paraId="15350816" w14:textId="2E83DFFA" w:rsidR="00C51DB4" w:rsidRDefault="00C51DB4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14344534" w14:textId="76CE7818" w:rsidR="00C51DB4" w:rsidRDefault="00C51DB4" w:rsidP="00F302E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Danas je IVF/ICSI jedino uspješno liječenje za 70-80% uzroka neplodnosti. Dok se ne pronađe uspješnija i sigurnija metoda IVF ostaje nezamjenjiv. Do sada je pomoću IVF rođeno 9 milijuna djece, a godišnje se obavlja 1,5-2 milijuna postupaka.</w:t>
      </w:r>
    </w:p>
    <w:p w14:paraId="69E21A37" w14:textId="2214A698" w:rsidR="00C51DB4" w:rsidRDefault="00C51DB4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0D47DD4E" w14:textId="3D1DFF47" w:rsidR="00C51DB4" w:rsidRDefault="000E17B5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3.) Zašto je IVF/ICSI uspješniji</w:t>
      </w:r>
    </w:p>
    <w:p w14:paraId="42D70BF4" w14:textId="4EF25C37" w:rsidR="000E17B5" w:rsidRDefault="000E17B5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42C89C3F" w14:textId="3B638B01" w:rsidR="000E17B5" w:rsidRDefault="000E17B5" w:rsidP="00F302E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Jedna jajna stanica postiže live birth rate (LBR) od 4-10%,a dob je glavni čimbenik redukcije uspjeha. Uspjeh povisuju: broj oocita (i MII), agresivnija stimulacija ovulacije, mogućnost selekcije po kvaliteti (oocite, zametci, spermiji, blastociste), morfokinteički i time-labs kriteriji selekcije, receptivnost endometrija, prijenos (ET) više zametaka, potpora žutom tijelu. Također i selekcija PGT-om.</w:t>
      </w:r>
    </w:p>
    <w:p w14:paraId="74D8711D" w14:textId="7ACC026C" w:rsidR="000E17B5" w:rsidRDefault="000E17B5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7F85DFFE" w14:textId="4BAD2473" w:rsidR="000E17B5" w:rsidRDefault="000E17B5" w:rsidP="00F302E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Za neke su takvi pristupi liječenja etički neprihvatljivi.Valja naglasiti da postoji i prirodna selekcija u reprodukciji.</w:t>
      </w:r>
    </w:p>
    <w:p w14:paraId="4C5C2485" w14:textId="05F1ECDE" w:rsidR="000E17B5" w:rsidRDefault="000E17B5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2D18BF5D" w14:textId="6745FDA7" w:rsidR="000E17B5" w:rsidRDefault="000E17B5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4.) Je li IVF privilegija ili pravo na liječenje?</w:t>
      </w:r>
    </w:p>
    <w:p w14:paraId="0320E96E" w14:textId="20A7DACF" w:rsidR="000E17B5" w:rsidRDefault="000E17B5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6281F35E" w14:textId="0CDDCC8E" w:rsidR="000E17B5" w:rsidRDefault="00AA2B55" w:rsidP="00F302E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Različita društva i zemlje različito tretiraju to skupo liječenje, iako je neplodnost po definiciji bolest. Posebno je etičko pitanje treba li za IVF liječenje respektirati kronološku ili biološku dob žene.</w:t>
      </w:r>
    </w:p>
    <w:p w14:paraId="33FD26F3" w14:textId="11CBF712" w:rsidR="00AA2B55" w:rsidRDefault="00AA2B55" w:rsidP="00F302E3">
      <w:pPr>
        <w:jc w:val="both"/>
        <w:rPr>
          <w:rFonts w:ascii="Verdana" w:hAnsi="Verdana"/>
          <w:sz w:val="22"/>
          <w:szCs w:val="22"/>
          <w:lang w:val="hr-HR"/>
        </w:rPr>
      </w:pPr>
    </w:p>
    <w:p w14:paraId="58D22941" w14:textId="03440EF5" w:rsidR="00AA2B55" w:rsidRDefault="00290AC6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5.) Brojne su rasprave o etičnosti IVF-a iz ne-medicinskih razloga</w:t>
      </w:r>
    </w:p>
    <w:p w14:paraId="64FE89EB" w14:textId="13FDF011" w:rsidR="00290AC6" w:rsidRDefault="00290AC6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0FEF71AE" w14:textId="6DDC5CB5" w:rsidR="00290AC6" w:rsidRDefault="00290AC6" w:rsidP="00290AC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odabir spola</w:t>
      </w:r>
    </w:p>
    <w:p w14:paraId="39DD7B79" w14:textId="71FF05BD" w:rsidR="00290AC6" w:rsidRDefault="00290AC6" w:rsidP="00290AC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odabir broja djece</w:t>
      </w:r>
    </w:p>
    <w:p w14:paraId="5F8C13FA" w14:textId="041A07EC" w:rsidR="00290AC6" w:rsidRDefault="00290AC6" w:rsidP="00290AC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socijalno zamrzavanje gameta</w:t>
      </w:r>
    </w:p>
    <w:p w14:paraId="75AE8AD3" w14:textId="7FECD921" w:rsidR="00290AC6" w:rsidRDefault="00290AC6" w:rsidP="00290AC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surogat majčinstvo (nos</w:t>
      </w:r>
      <w:r w:rsidR="00C50CE7">
        <w:rPr>
          <w:rFonts w:ascii="Verdana" w:hAnsi="Verdana"/>
          <w:sz w:val="22"/>
          <w:szCs w:val="22"/>
          <w:lang w:val="hr-HR"/>
        </w:rPr>
        <w:t>i</w:t>
      </w:r>
      <w:r>
        <w:rPr>
          <w:rFonts w:ascii="Verdana" w:hAnsi="Verdana"/>
          <w:sz w:val="22"/>
          <w:szCs w:val="22"/>
          <w:lang w:val="hr-HR"/>
        </w:rPr>
        <w:t>teljica trudnoće).</w:t>
      </w:r>
    </w:p>
    <w:p w14:paraId="4519768F" w14:textId="77777777" w:rsidR="00290AC6" w:rsidRDefault="00290AC6" w:rsidP="00290AC6">
      <w:pPr>
        <w:pStyle w:val="ListParagraph"/>
        <w:jc w:val="both"/>
        <w:rPr>
          <w:rFonts w:ascii="Verdana" w:hAnsi="Verdana"/>
          <w:sz w:val="22"/>
          <w:szCs w:val="22"/>
          <w:lang w:val="hr-HR"/>
        </w:rPr>
      </w:pPr>
    </w:p>
    <w:p w14:paraId="256C5C6D" w14:textId="7A03A234" w:rsidR="00290AC6" w:rsidRDefault="00290AC6" w:rsidP="00290AC6">
      <w:pPr>
        <w:jc w:val="both"/>
        <w:rPr>
          <w:rFonts w:ascii="Verdana" w:hAnsi="Verdana"/>
          <w:sz w:val="22"/>
          <w:szCs w:val="22"/>
          <w:lang w:val="hr-HR"/>
        </w:rPr>
      </w:pPr>
    </w:p>
    <w:p w14:paraId="78728DB6" w14:textId="7CE61BD2" w:rsidR="00290AC6" w:rsidRDefault="00290AC6" w:rsidP="00290AC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6.) Suprostavljanje prava na liječenje, prava donora i prava djeteta</w:t>
      </w:r>
    </w:p>
    <w:p w14:paraId="22C63942" w14:textId="298F5718" w:rsidR="00290AC6" w:rsidRDefault="00290AC6" w:rsidP="00290AC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7B0CFD72" w14:textId="3F17D214" w:rsidR="00290AC6" w:rsidRDefault="00290AC6" w:rsidP="00290AC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Tu su etičke dileme i rasprave o:</w:t>
      </w:r>
    </w:p>
    <w:p w14:paraId="0FE32714" w14:textId="662D67D4" w:rsidR="00290AC6" w:rsidRDefault="00290AC6" w:rsidP="00290AC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ograničenje dobi žene za liječenje</w:t>
      </w:r>
    </w:p>
    <w:p w14:paraId="76F52E0B" w14:textId="529B0896" w:rsidR="00290AC6" w:rsidRDefault="00290AC6" w:rsidP="00290AC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liječenje single žena</w:t>
      </w:r>
    </w:p>
    <w:p w14:paraId="20A54F24" w14:textId="6206380A" w:rsidR="00290AC6" w:rsidRDefault="00290AC6" w:rsidP="00290AC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istospolne zajednice</w:t>
      </w:r>
    </w:p>
    <w:p w14:paraId="23A0D331" w14:textId="204AFEAF" w:rsidR="00290AC6" w:rsidRDefault="00290AC6" w:rsidP="00290AC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anonimnost ili neanonimnost donora</w:t>
      </w:r>
    </w:p>
    <w:p w14:paraId="206F10BC" w14:textId="13D9DA04" w:rsidR="00290AC6" w:rsidRDefault="00290AC6" w:rsidP="00290AC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pravo djeteta da sazna biološkog roditelja</w:t>
      </w:r>
    </w:p>
    <w:p w14:paraId="278D86F3" w14:textId="4B32DA6D" w:rsidR="00290AC6" w:rsidRDefault="00290AC6" w:rsidP="00290AC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selekcija donora prema posebnim osobinama</w:t>
      </w:r>
    </w:p>
    <w:p w14:paraId="78F25B11" w14:textId="7608B2BC" w:rsidR="009B54A3" w:rsidRDefault="009B54A3" w:rsidP="009B54A3">
      <w:pPr>
        <w:jc w:val="both"/>
        <w:rPr>
          <w:rFonts w:ascii="Verdana" w:hAnsi="Verdana"/>
          <w:sz w:val="22"/>
          <w:szCs w:val="22"/>
          <w:lang w:val="hr-HR"/>
        </w:rPr>
      </w:pPr>
    </w:p>
    <w:p w14:paraId="46BDC351" w14:textId="23468180" w:rsidR="009B54A3" w:rsidRDefault="009B54A3" w:rsidP="009B54A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7.) Etički status embrija – početak života</w:t>
      </w:r>
    </w:p>
    <w:p w14:paraId="62E2BF59" w14:textId="2FD3ADD9" w:rsidR="009B54A3" w:rsidRDefault="009B54A3" w:rsidP="009B54A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3038204C" w14:textId="666EE9B1" w:rsidR="009B54A3" w:rsidRDefault="009B54A3" w:rsidP="009B54A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Ističe se važnost razlike – biološki početak života i kada počinje osobnost. Za stručnjake RH početak života je oplodnja (zigota). </w:t>
      </w:r>
      <w:r w:rsidR="006C1436">
        <w:rPr>
          <w:rFonts w:ascii="Verdana" w:hAnsi="Verdana"/>
          <w:sz w:val="22"/>
          <w:szCs w:val="22"/>
          <w:lang w:val="hr-HR"/>
        </w:rPr>
        <w:t>S</w:t>
      </w:r>
      <w:r>
        <w:rPr>
          <w:rFonts w:ascii="Verdana" w:hAnsi="Verdana"/>
          <w:sz w:val="22"/>
          <w:szCs w:val="22"/>
          <w:lang w:val="hr-HR"/>
        </w:rPr>
        <w:t>amo se prirodno i nasilno može zaustaviti daljnji razvoj. Izvantjelesni život je ograničen na šest dana. To je potencijalno ljudsko biće. Naravno postoje i druge bioetične definicije početka života – implant</w:t>
      </w:r>
      <w:r w:rsidR="006C1436">
        <w:rPr>
          <w:rFonts w:ascii="Verdana" w:hAnsi="Verdana"/>
          <w:sz w:val="22"/>
          <w:szCs w:val="22"/>
          <w:lang w:val="hr-HR"/>
        </w:rPr>
        <w:t>a</w:t>
      </w:r>
      <w:r>
        <w:rPr>
          <w:rFonts w:ascii="Verdana" w:hAnsi="Verdana"/>
          <w:sz w:val="22"/>
          <w:szCs w:val="22"/>
          <w:lang w:val="hr-HR"/>
        </w:rPr>
        <w:t>cij</w:t>
      </w:r>
      <w:r w:rsidR="006C1436">
        <w:rPr>
          <w:rFonts w:ascii="Verdana" w:hAnsi="Verdana"/>
          <w:sz w:val="22"/>
          <w:szCs w:val="22"/>
          <w:lang w:val="hr-HR"/>
        </w:rPr>
        <w:t>a</w:t>
      </w:r>
      <w:r>
        <w:rPr>
          <w:rFonts w:ascii="Verdana" w:hAnsi="Verdana"/>
          <w:sz w:val="22"/>
          <w:szCs w:val="22"/>
          <w:lang w:val="hr-HR"/>
        </w:rPr>
        <w:t>, 14 dana od oplodnje, dife</w:t>
      </w:r>
      <w:r w:rsidR="006C1436">
        <w:rPr>
          <w:rFonts w:ascii="Verdana" w:hAnsi="Verdana"/>
          <w:sz w:val="22"/>
          <w:szCs w:val="22"/>
          <w:lang w:val="hr-HR"/>
        </w:rPr>
        <w:t>r</w:t>
      </w:r>
      <w:r>
        <w:rPr>
          <w:rFonts w:ascii="Verdana" w:hAnsi="Verdana"/>
          <w:sz w:val="22"/>
          <w:szCs w:val="22"/>
          <w:lang w:val="hr-HR"/>
        </w:rPr>
        <w:t xml:space="preserve">encijacija stanica i tkiva, početak funkcije CNS-a, porođaj. </w:t>
      </w:r>
    </w:p>
    <w:p w14:paraId="4A2F1AAB" w14:textId="0C1EF81A" w:rsidR="009B54A3" w:rsidRDefault="009B54A3" w:rsidP="009B54A3">
      <w:pPr>
        <w:jc w:val="both"/>
        <w:rPr>
          <w:rFonts w:ascii="Verdana" w:hAnsi="Verdana"/>
          <w:sz w:val="22"/>
          <w:szCs w:val="22"/>
          <w:lang w:val="hr-HR"/>
        </w:rPr>
      </w:pPr>
    </w:p>
    <w:p w14:paraId="1B20B917" w14:textId="13F6D7D3" w:rsidR="009B54A3" w:rsidRDefault="009B54A3" w:rsidP="009B54A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Jasno je da se prva definicija nalazi u raskoraku kada se govori o sudbini suvišnih embrija. Najznačajnija bioetička dilema je tumačenje osobnosti neupotreblj</w:t>
      </w:r>
      <w:r w:rsidR="006C1436">
        <w:rPr>
          <w:rFonts w:ascii="Verdana" w:hAnsi="Verdana"/>
          <w:sz w:val="22"/>
          <w:szCs w:val="22"/>
          <w:lang w:val="hr-HR"/>
        </w:rPr>
        <w:t xml:space="preserve">enih </w:t>
      </w:r>
      <w:r>
        <w:rPr>
          <w:rFonts w:ascii="Verdana" w:hAnsi="Verdana"/>
          <w:sz w:val="22"/>
          <w:szCs w:val="22"/>
          <w:lang w:val="hr-HR"/>
        </w:rPr>
        <w:t>embrija. Početak osobnosti je teško definirati.</w:t>
      </w:r>
    </w:p>
    <w:p w14:paraId="65988262" w14:textId="26CEC4DE" w:rsidR="009B54A3" w:rsidRDefault="009B54A3" w:rsidP="009B54A3">
      <w:pPr>
        <w:jc w:val="both"/>
        <w:rPr>
          <w:rFonts w:ascii="Verdana" w:hAnsi="Verdana"/>
          <w:sz w:val="22"/>
          <w:szCs w:val="22"/>
          <w:lang w:val="hr-HR"/>
        </w:rPr>
      </w:pPr>
    </w:p>
    <w:p w14:paraId="65633543" w14:textId="4C4A38F9" w:rsidR="009B54A3" w:rsidRDefault="009B54A3" w:rsidP="009B54A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8.) Kriopohrana (zamrzavanje) i sudbina suvišnih embrija</w:t>
      </w:r>
    </w:p>
    <w:p w14:paraId="1CAAD727" w14:textId="2A25A8D0" w:rsidR="009B54A3" w:rsidRDefault="009B54A3" w:rsidP="009B54A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01CA0C82" w14:textId="36868B42" w:rsidR="00842614" w:rsidRDefault="00842614" w:rsidP="009B54A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Kada se stvori više </w:t>
      </w:r>
      <w:r w:rsidR="006C1436">
        <w:rPr>
          <w:rFonts w:ascii="Verdana" w:hAnsi="Verdana"/>
          <w:sz w:val="22"/>
          <w:szCs w:val="22"/>
          <w:lang w:val="hr-HR"/>
        </w:rPr>
        <w:t>em</w:t>
      </w:r>
      <w:r>
        <w:rPr>
          <w:rFonts w:ascii="Verdana" w:hAnsi="Verdana"/>
          <w:sz w:val="22"/>
          <w:szCs w:val="22"/>
          <w:lang w:val="hr-HR"/>
        </w:rPr>
        <w:t>brija nego što je finalno potrebno (uspješno završeno liječenje) zaostaju zameci koji liječeni par više ne želi. Suvišni su zameci nastali iz želje za boljim uspjehom IVF-a. U RH je oko 10 tisuća tako pohranjenih zametaka.</w:t>
      </w:r>
    </w:p>
    <w:p w14:paraId="05BCC653" w14:textId="3611002C" w:rsidR="00023EF6" w:rsidRDefault="00023EF6" w:rsidP="009B54A3">
      <w:pPr>
        <w:jc w:val="both"/>
        <w:rPr>
          <w:rFonts w:ascii="Verdana" w:hAnsi="Verdana"/>
          <w:sz w:val="22"/>
          <w:szCs w:val="22"/>
          <w:lang w:val="hr-HR"/>
        </w:rPr>
      </w:pPr>
    </w:p>
    <w:p w14:paraId="45405D4B" w14:textId="46D84C3C" w:rsidR="00023EF6" w:rsidRDefault="00023EF6" w:rsidP="009B54A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 svijetu se taj problem rješava na više načina:</w:t>
      </w:r>
    </w:p>
    <w:p w14:paraId="72F17641" w14:textId="3452A15C" w:rsidR="00023EF6" w:rsidRDefault="00023EF6" w:rsidP="009B54A3">
      <w:pPr>
        <w:jc w:val="both"/>
        <w:rPr>
          <w:rFonts w:ascii="Verdana" w:hAnsi="Verdana"/>
          <w:sz w:val="22"/>
          <w:szCs w:val="22"/>
          <w:lang w:val="hr-HR"/>
        </w:rPr>
      </w:pPr>
    </w:p>
    <w:p w14:paraId="6105291A" w14:textId="0394EAAF" w:rsidR="00023EF6" w:rsidRDefault="00023EF6" w:rsidP="00023EF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donacija embrija drugom neplodnom paru (adopcija embrija)</w:t>
      </w:r>
    </w:p>
    <w:p w14:paraId="7F75AC01" w14:textId="4D887238" w:rsidR="00023EF6" w:rsidRDefault="00023EF6" w:rsidP="00023EF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donacija za znanstvena istraživanja</w:t>
      </w:r>
    </w:p>
    <w:p w14:paraId="0692B05B" w14:textId="765D3492" w:rsidR="00023EF6" w:rsidRPr="006C1436" w:rsidRDefault="006C1436" w:rsidP="006C1436">
      <w:pPr>
        <w:ind w:left="720"/>
        <w:jc w:val="both"/>
        <w:rPr>
          <w:rFonts w:ascii="Verdana" w:hAnsi="Verdana"/>
          <w:sz w:val="22"/>
          <w:szCs w:val="22"/>
          <w:lang w:val="hr-HR"/>
        </w:rPr>
      </w:pPr>
      <w:r w:rsidRPr="006C1436">
        <w:rPr>
          <w:rFonts w:ascii="Verdana" w:hAnsi="Verdana"/>
          <w:sz w:val="22"/>
          <w:szCs w:val="22"/>
          <w:lang w:val="hr-HR"/>
        </w:rPr>
        <w:t>-</w:t>
      </w:r>
      <w:r>
        <w:rPr>
          <w:rFonts w:ascii="Verdana" w:hAnsi="Verdana"/>
          <w:sz w:val="22"/>
          <w:szCs w:val="22"/>
          <w:lang w:val="hr-HR"/>
        </w:rPr>
        <w:t xml:space="preserve"> </w:t>
      </w:r>
      <w:r w:rsidR="00023EF6" w:rsidRPr="006C1436">
        <w:rPr>
          <w:rFonts w:ascii="Verdana" w:hAnsi="Verdana"/>
          <w:sz w:val="22"/>
          <w:szCs w:val="22"/>
          <w:lang w:val="hr-HR"/>
        </w:rPr>
        <w:t>matične stanice</w:t>
      </w:r>
    </w:p>
    <w:p w14:paraId="72DED686" w14:textId="4F437F54" w:rsidR="00023EF6" w:rsidRDefault="00023EF6" w:rsidP="00023EF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odmrzavanje – prestanak čuvanja (i životnost)</w:t>
      </w:r>
    </w:p>
    <w:p w14:paraId="6B788929" w14:textId="2CEFB8E5" w:rsidR="00023EF6" w:rsidRDefault="00023EF6" w:rsidP="00023EF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samilosni ET (compassionat</w:t>
      </w:r>
      <w:r w:rsidR="006C1436">
        <w:rPr>
          <w:rFonts w:ascii="Verdana" w:hAnsi="Verdana"/>
          <w:sz w:val="22"/>
          <w:szCs w:val="22"/>
          <w:lang w:val="hr-HR"/>
        </w:rPr>
        <w:t>e</w:t>
      </w:r>
      <w:r>
        <w:rPr>
          <w:rFonts w:ascii="Verdana" w:hAnsi="Verdana"/>
          <w:sz w:val="22"/>
          <w:szCs w:val="22"/>
          <w:lang w:val="hr-HR"/>
        </w:rPr>
        <w:t xml:space="preserve"> transfer) u uvjetima kada trudnoća nije moguća</w:t>
      </w:r>
    </w:p>
    <w:p w14:paraId="12F633DD" w14:textId="02FBE59D" w:rsidR="00023EF6" w:rsidRDefault="00023EF6" w:rsidP="00023EF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trajna kriopohrana</w:t>
      </w:r>
      <w:r w:rsidR="006C1436">
        <w:rPr>
          <w:rFonts w:ascii="Verdana" w:hAnsi="Verdana"/>
          <w:sz w:val="22"/>
          <w:szCs w:val="22"/>
          <w:lang w:val="hr-HR"/>
        </w:rPr>
        <w:t>.</w:t>
      </w:r>
    </w:p>
    <w:p w14:paraId="370BB379" w14:textId="77777777" w:rsidR="00023EF6" w:rsidRDefault="00023EF6" w:rsidP="00023EF6">
      <w:pPr>
        <w:pStyle w:val="ListParagraph"/>
        <w:jc w:val="both"/>
        <w:rPr>
          <w:rFonts w:ascii="Verdana" w:hAnsi="Verdana"/>
          <w:sz w:val="22"/>
          <w:szCs w:val="22"/>
          <w:lang w:val="hr-HR"/>
        </w:rPr>
      </w:pPr>
    </w:p>
    <w:p w14:paraId="1EF77F36" w14:textId="022AB8DD" w:rsidR="00023EF6" w:rsidRDefault="00023EF6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Složeno je pitanje – tko je vlasnik pohranjenih gameta i zametaka. U nas je moguća donacija embrija, ali ne i istraživanje za znanost. </w:t>
      </w:r>
      <w:r w:rsidR="006C1436">
        <w:rPr>
          <w:rFonts w:ascii="Verdana" w:hAnsi="Verdana"/>
          <w:sz w:val="22"/>
          <w:szCs w:val="22"/>
          <w:lang w:val="hr-HR"/>
        </w:rPr>
        <w:t>D</w:t>
      </w:r>
      <w:r>
        <w:rPr>
          <w:rFonts w:ascii="Verdana" w:hAnsi="Verdana"/>
          <w:sz w:val="22"/>
          <w:szCs w:val="22"/>
          <w:lang w:val="hr-HR"/>
        </w:rPr>
        <w:t>efinicije početka života uvodi nas u teške odluke o sudbini suvišnih embrija. Selekcija do razvoja blastociste pomoćni je oblik umanjene potrebe za kriopohranom.</w:t>
      </w:r>
    </w:p>
    <w:p w14:paraId="465BB647" w14:textId="476CA872" w:rsidR="00023EF6" w:rsidRDefault="00023EF6" w:rsidP="00023EF6">
      <w:pPr>
        <w:jc w:val="both"/>
        <w:rPr>
          <w:rFonts w:ascii="Verdana" w:hAnsi="Verdana"/>
          <w:sz w:val="22"/>
          <w:szCs w:val="22"/>
          <w:lang w:val="hr-HR"/>
        </w:rPr>
      </w:pPr>
    </w:p>
    <w:p w14:paraId="2E86F169" w14:textId="2EDF0B84" w:rsidR="00023EF6" w:rsidRDefault="004D059D" w:rsidP="00023EF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9.) Pre</w:t>
      </w:r>
      <w:r w:rsidR="006C1436">
        <w:rPr>
          <w:rFonts w:ascii="Verdana" w:hAnsi="Verdana"/>
          <w:b/>
          <w:bCs/>
          <w:sz w:val="22"/>
          <w:szCs w:val="22"/>
          <w:lang w:val="hr-HR"/>
        </w:rPr>
        <w:t>d</w:t>
      </w:r>
      <w:r>
        <w:rPr>
          <w:rFonts w:ascii="Verdana" w:hAnsi="Verdana"/>
          <w:b/>
          <w:bCs/>
          <w:sz w:val="22"/>
          <w:szCs w:val="22"/>
          <w:lang w:val="hr-HR"/>
        </w:rPr>
        <w:t>mplantacijska genska dijagnostika</w:t>
      </w:r>
    </w:p>
    <w:p w14:paraId="1B01F613" w14:textId="3549EC2D" w:rsidR="004D059D" w:rsidRDefault="004D059D" w:rsidP="00023EF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0B345972" w14:textId="78D47851" w:rsidR="004D059D" w:rsidRDefault="004D059D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 uporabi su visoko osjetljivi testovi na 24 kromosoma, koji se obavljaju na D5 embriju – blast</w:t>
      </w:r>
      <w:r w:rsidR="006C1436"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  <w:lang w:val="hr-HR"/>
        </w:rPr>
        <w:t>cisti. To mogu biti:</w:t>
      </w:r>
    </w:p>
    <w:p w14:paraId="6FF659CE" w14:textId="0BF5DA2A" w:rsidR="004D059D" w:rsidRDefault="004D059D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- PGT- M za monogenske poremećaje (npr. cistična fibroza, hemofilija),</w:t>
      </w:r>
    </w:p>
    <w:p w14:paraId="2326A73C" w14:textId="77777777" w:rsidR="004D059D" w:rsidRDefault="004D059D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- PGT – A za aneuploidije (kromosomske poremećaje). Utvrđuje se i stupanj</w:t>
      </w:r>
    </w:p>
    <w:p w14:paraId="71BF44BD" w14:textId="55D6248C" w:rsidR="004D059D" w:rsidRDefault="004D059D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mozaiciz</w:t>
      </w:r>
      <w:r w:rsidR="006C1436">
        <w:rPr>
          <w:rFonts w:ascii="Verdana" w:hAnsi="Verdana"/>
          <w:sz w:val="22"/>
          <w:szCs w:val="22"/>
          <w:lang w:val="hr-HR"/>
        </w:rPr>
        <w:t>ma</w:t>
      </w:r>
      <w:r>
        <w:rPr>
          <w:rFonts w:ascii="Verdana" w:hAnsi="Verdana"/>
          <w:sz w:val="22"/>
          <w:szCs w:val="22"/>
          <w:lang w:val="hr-HR"/>
        </w:rPr>
        <w:t>, te spol (genetske poremećaje vezane za spolni kromosom).</w:t>
      </w:r>
    </w:p>
    <w:p w14:paraId="49EAEBFD" w14:textId="4AE9C693" w:rsidR="004D059D" w:rsidRDefault="004D059D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lastRenderedPageBreak/>
        <w:t xml:space="preserve">Izbor spola za „balansiranje obitelji“ nije dopušten (većinom). </w:t>
      </w:r>
      <w:r w:rsidR="006C1436">
        <w:rPr>
          <w:rFonts w:ascii="Verdana" w:hAnsi="Verdana"/>
          <w:sz w:val="22"/>
          <w:szCs w:val="22"/>
          <w:lang w:val="hr-HR"/>
        </w:rPr>
        <w:t>T</w:t>
      </w:r>
      <w:r>
        <w:rPr>
          <w:rFonts w:ascii="Verdana" w:hAnsi="Verdana"/>
          <w:sz w:val="22"/>
          <w:szCs w:val="22"/>
          <w:lang w:val="hr-HR"/>
        </w:rPr>
        <w:t>akvo testiranje omogućuje single embrio transfer i reducira rizik spont</w:t>
      </w:r>
      <w:r w:rsidR="00723031">
        <w:rPr>
          <w:rFonts w:ascii="Verdana" w:hAnsi="Verdana"/>
          <w:sz w:val="22"/>
          <w:szCs w:val="22"/>
          <w:lang w:val="hr-HR"/>
        </w:rPr>
        <w:t>a</w:t>
      </w:r>
      <w:r>
        <w:rPr>
          <w:rFonts w:ascii="Verdana" w:hAnsi="Verdana"/>
          <w:sz w:val="22"/>
          <w:szCs w:val="22"/>
          <w:lang w:val="hr-HR"/>
        </w:rPr>
        <w:t>nih pobačaja. Selektiraju se samo zdravi embriji.</w:t>
      </w:r>
    </w:p>
    <w:p w14:paraId="700C020A" w14:textId="17B72190" w:rsidR="004D059D" w:rsidRDefault="004D059D" w:rsidP="00023EF6">
      <w:pPr>
        <w:jc w:val="both"/>
        <w:rPr>
          <w:rFonts w:ascii="Verdana" w:hAnsi="Verdana"/>
          <w:sz w:val="22"/>
          <w:szCs w:val="22"/>
          <w:lang w:val="hr-HR"/>
        </w:rPr>
      </w:pPr>
    </w:p>
    <w:p w14:paraId="678F4263" w14:textId="1E989AE8" w:rsidR="004D059D" w:rsidRDefault="004D059D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Ove tehnologije otvorile su novo poglavlje u bioetici. Raspravlja se o oštećenju embrija kod biopsije, odbacivanje zdravih zametaka, 7-10% nesukladnosti prema ICM, opravdanost mozaičkog ET.</w:t>
      </w:r>
    </w:p>
    <w:p w14:paraId="5F7B749F" w14:textId="1E35D666" w:rsidR="004D059D" w:rsidRDefault="004D059D" w:rsidP="00023EF6">
      <w:pPr>
        <w:jc w:val="both"/>
        <w:rPr>
          <w:rFonts w:ascii="Verdana" w:hAnsi="Verdana"/>
          <w:sz w:val="22"/>
          <w:szCs w:val="22"/>
          <w:lang w:val="hr-HR"/>
        </w:rPr>
      </w:pPr>
    </w:p>
    <w:p w14:paraId="126ECA58" w14:textId="1ED64ABF" w:rsidR="004D059D" w:rsidRDefault="000F0558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PGT omogućuje najbolji život za dijete, jer isključuje embrije s genetskim bolestima. Mozaički embrio transfer stvara novu kategoriju etičnosti jer određuje manje zlo, što je normaln</w:t>
      </w:r>
      <w:r w:rsidR="006C1436">
        <w:rPr>
          <w:rFonts w:ascii="Verdana" w:hAnsi="Verdana"/>
          <w:sz w:val="22"/>
          <w:szCs w:val="22"/>
          <w:lang w:val="hr-HR"/>
        </w:rPr>
        <w:t xml:space="preserve">o </w:t>
      </w:r>
      <w:r>
        <w:rPr>
          <w:rFonts w:ascii="Verdana" w:hAnsi="Verdana"/>
          <w:sz w:val="22"/>
          <w:szCs w:val="22"/>
          <w:lang w:val="hr-HR"/>
        </w:rPr>
        <w:t>a što abnormalno.</w:t>
      </w:r>
    </w:p>
    <w:p w14:paraId="2D444A85" w14:textId="2FEB8DFC" w:rsidR="000F0558" w:rsidRDefault="000F0558" w:rsidP="00023EF6">
      <w:pPr>
        <w:jc w:val="both"/>
        <w:rPr>
          <w:rFonts w:ascii="Verdana" w:hAnsi="Verdana"/>
          <w:sz w:val="22"/>
          <w:szCs w:val="22"/>
          <w:lang w:val="hr-HR"/>
        </w:rPr>
      </w:pPr>
    </w:p>
    <w:p w14:paraId="7AB2C2D4" w14:textId="48E7580F" w:rsidR="000F0558" w:rsidRDefault="00F632C1" w:rsidP="00023EF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10.) ICSI za sve pacijentice</w:t>
      </w:r>
    </w:p>
    <w:p w14:paraId="6E2A139C" w14:textId="5F3F318B" w:rsidR="00F632C1" w:rsidRDefault="00F632C1" w:rsidP="00023EF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165C94AA" w14:textId="3EFECE47" w:rsidR="00F632C1" w:rsidRDefault="00F632C1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Smatra se da želja za višom stopom oplodnje i skupljim postupkom nije opravdana. Kod ne-muške neplodnosti fertilizacija nije bolja (nego uz IVF), a ipak su minimalno češće kongenitalne abnormalnosti djece.</w:t>
      </w:r>
    </w:p>
    <w:p w14:paraId="503C617E" w14:textId="37750799" w:rsidR="00F14F2D" w:rsidRDefault="00F14F2D" w:rsidP="00023EF6">
      <w:pPr>
        <w:jc w:val="both"/>
        <w:rPr>
          <w:rFonts w:ascii="Verdana" w:hAnsi="Verdana"/>
          <w:sz w:val="22"/>
          <w:szCs w:val="22"/>
          <w:lang w:val="hr-HR"/>
        </w:rPr>
      </w:pPr>
    </w:p>
    <w:p w14:paraId="1FB156D8" w14:textId="3EBCF73F" w:rsidR="00F14F2D" w:rsidRDefault="00A202D3" w:rsidP="00023EF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 xml:space="preserve">11.) </w:t>
      </w:r>
      <w:r w:rsidR="006C1436">
        <w:rPr>
          <w:rFonts w:ascii="Verdana" w:hAnsi="Verdana"/>
          <w:b/>
          <w:bCs/>
          <w:sz w:val="22"/>
          <w:szCs w:val="22"/>
          <w:lang w:val="hr-HR"/>
        </w:rPr>
        <w:t>G</w:t>
      </w:r>
      <w:r>
        <w:rPr>
          <w:rFonts w:ascii="Verdana" w:hAnsi="Verdana"/>
          <w:b/>
          <w:bCs/>
          <w:sz w:val="22"/>
          <w:szCs w:val="22"/>
          <w:lang w:val="hr-HR"/>
        </w:rPr>
        <w:t>enetsko modificiranje (inžinjering) embrija</w:t>
      </w:r>
    </w:p>
    <w:p w14:paraId="738F0884" w14:textId="5146A07F" w:rsidR="00A202D3" w:rsidRDefault="00A202D3" w:rsidP="00023EF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1D87FB62" w14:textId="3DC46C93" w:rsidR="00A202D3" w:rsidRDefault="00A202D3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Manipuliranje genomom i epigenetski inžinjering je u velikoj većini zemalja zabranjen. Svjedoci smo da je zbog primjene CRISPR-d cas kontrol</w:t>
      </w:r>
      <w:r w:rsidR="006C1436">
        <w:rPr>
          <w:rFonts w:ascii="Verdana" w:hAnsi="Verdana"/>
          <w:sz w:val="22"/>
          <w:szCs w:val="22"/>
          <w:lang w:val="hr-HR"/>
        </w:rPr>
        <w:t>e</w:t>
      </w:r>
      <w:r>
        <w:rPr>
          <w:rFonts w:ascii="Verdana" w:hAnsi="Verdana"/>
          <w:sz w:val="22"/>
          <w:szCs w:val="22"/>
          <w:lang w:val="hr-HR"/>
        </w:rPr>
        <w:t xml:space="preserve"> ekspresije gena </w:t>
      </w:r>
      <w:r w:rsidR="006C1436">
        <w:rPr>
          <w:rFonts w:ascii="Verdana" w:hAnsi="Verdana"/>
          <w:sz w:val="22"/>
          <w:szCs w:val="22"/>
          <w:lang w:val="hr-HR"/>
        </w:rPr>
        <w:t>k</w:t>
      </w:r>
      <w:r>
        <w:rPr>
          <w:rFonts w:ascii="Verdana" w:hAnsi="Verdana"/>
          <w:sz w:val="22"/>
          <w:szCs w:val="22"/>
          <w:lang w:val="hr-HR"/>
        </w:rPr>
        <w:t>ineski liječnik obavio tri godine zatvora. Svakako su intervencije na genomu (i epigenomu) u svijetu pobudile dodatne bioetičke rasprave.</w:t>
      </w:r>
    </w:p>
    <w:p w14:paraId="6195F16D" w14:textId="505BDCF4" w:rsidR="00A202D3" w:rsidRDefault="00A202D3" w:rsidP="00023EF6">
      <w:pPr>
        <w:jc w:val="both"/>
        <w:rPr>
          <w:rFonts w:ascii="Verdana" w:hAnsi="Verdana"/>
          <w:sz w:val="22"/>
          <w:szCs w:val="22"/>
          <w:lang w:val="hr-HR"/>
        </w:rPr>
      </w:pPr>
    </w:p>
    <w:p w14:paraId="6F386E3B" w14:textId="3386062A" w:rsidR="00A202D3" w:rsidRDefault="00B9506E" w:rsidP="00023EF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12.) Pritisak uspjeha r</w:t>
      </w:r>
      <w:r w:rsidR="006C1436">
        <w:rPr>
          <w:rFonts w:ascii="Verdana" w:hAnsi="Verdana"/>
          <w:b/>
          <w:bCs/>
          <w:sz w:val="22"/>
          <w:szCs w:val="22"/>
          <w:lang w:val="hr-HR"/>
        </w:rPr>
        <w:t>e</w:t>
      </w:r>
      <w:r>
        <w:rPr>
          <w:rFonts w:ascii="Verdana" w:hAnsi="Verdana"/>
          <w:b/>
          <w:bCs/>
          <w:sz w:val="22"/>
          <w:szCs w:val="22"/>
          <w:lang w:val="hr-HR"/>
        </w:rPr>
        <w:t>meti etičnost</w:t>
      </w:r>
    </w:p>
    <w:p w14:paraId="216589E0" w14:textId="4F670787" w:rsidR="00B9506E" w:rsidRDefault="00B9506E" w:rsidP="00023EF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3E98A5E0" w14:textId="499E9FC6" w:rsidR="00B9506E" w:rsidRDefault="00B9506E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Izvantjelesna oplodnja s dodatcima je skupa metoda liječenja. Posebno na zapadu. Snažna konkurencija potiče na nemoralne intervencije (i reklamu) kojima se IVF centri nastoje bolje pozicionirati prilikom odabira korisnika.</w:t>
      </w:r>
    </w:p>
    <w:p w14:paraId="65644B3D" w14:textId="2820317E" w:rsidR="00B9506E" w:rsidRDefault="00B9506E" w:rsidP="00023EF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Ne-etičnim se smatra:</w:t>
      </w:r>
    </w:p>
    <w:p w14:paraId="76176C83" w14:textId="7AA9B1B4" w:rsidR="00B9506E" w:rsidRDefault="00B9506E" w:rsidP="00B9506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selektivno i lažno prikazivanje rezultata</w:t>
      </w:r>
    </w:p>
    <w:p w14:paraId="5B133E33" w14:textId="18065BFF" w:rsidR="00B9506E" w:rsidRDefault="00B9506E" w:rsidP="00B9506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ne iskazuje se LBR i kumul LBR već samo CPR/ET</w:t>
      </w:r>
    </w:p>
    <w:p w14:paraId="470407A6" w14:textId="02180FD8" w:rsidR="00B9506E" w:rsidRDefault="00B9506E" w:rsidP="00B9506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ne prikazuju se komplikacije i sigurnost pacijenata</w:t>
      </w:r>
    </w:p>
    <w:p w14:paraId="70247642" w14:textId="37BDBD08" w:rsidR="00B9506E" w:rsidRDefault="00B9506E" w:rsidP="00B9506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kao dodatak (add-ons) nude se neprovjerene i eksperimentalne metode (PRP, ERA, AHA i dr.)</w:t>
      </w:r>
    </w:p>
    <w:p w14:paraId="0509AF88" w14:textId="2842E23B" w:rsidR="00B9506E" w:rsidRDefault="00B9506E" w:rsidP="00B9506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odbija se liječ</w:t>
      </w:r>
      <w:r w:rsidR="006C1436">
        <w:rPr>
          <w:rFonts w:ascii="Verdana" w:hAnsi="Verdana"/>
          <w:sz w:val="22"/>
          <w:szCs w:val="22"/>
          <w:lang w:val="hr-HR"/>
        </w:rPr>
        <w:t>e</w:t>
      </w:r>
      <w:r>
        <w:rPr>
          <w:rFonts w:ascii="Verdana" w:hAnsi="Verdana"/>
          <w:sz w:val="22"/>
          <w:szCs w:val="22"/>
          <w:lang w:val="hr-HR"/>
        </w:rPr>
        <w:t>nje starijih žena i pacijan</w:t>
      </w:r>
      <w:r w:rsidR="006C1436">
        <w:rPr>
          <w:rFonts w:ascii="Verdana" w:hAnsi="Verdana"/>
          <w:sz w:val="22"/>
          <w:szCs w:val="22"/>
          <w:lang w:val="hr-HR"/>
        </w:rPr>
        <w:t>a</w:t>
      </w:r>
      <w:r>
        <w:rPr>
          <w:rFonts w:ascii="Verdana" w:hAnsi="Verdana"/>
          <w:sz w:val="22"/>
          <w:szCs w:val="22"/>
          <w:lang w:val="hr-HR"/>
        </w:rPr>
        <w:t>ta loše prognoze</w:t>
      </w:r>
    </w:p>
    <w:p w14:paraId="4916CD2B" w14:textId="2605E938" w:rsidR="00B9506E" w:rsidRDefault="00B9506E" w:rsidP="00B9506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fleksibilan trošak liječenja.</w:t>
      </w:r>
    </w:p>
    <w:p w14:paraId="4BD0BE3E" w14:textId="40445BB0" w:rsidR="00B9506E" w:rsidRDefault="00B9506E" w:rsidP="00B9506E">
      <w:pPr>
        <w:jc w:val="both"/>
        <w:rPr>
          <w:rFonts w:ascii="Verdana" w:hAnsi="Verdana"/>
          <w:sz w:val="22"/>
          <w:szCs w:val="22"/>
          <w:lang w:val="hr-HR"/>
        </w:rPr>
      </w:pPr>
    </w:p>
    <w:p w14:paraId="197E4E2D" w14:textId="148535F9" w:rsidR="00B9506E" w:rsidRDefault="00FB4151" w:rsidP="00B950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13.) Prijenos više zametaka i višeplodne trudnoće</w:t>
      </w:r>
    </w:p>
    <w:p w14:paraId="55744E13" w14:textId="69E406B7" w:rsidR="00FB4151" w:rsidRDefault="00FB4151" w:rsidP="00B950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6BE2962F" w14:textId="51700D60" w:rsidR="00FB4151" w:rsidRDefault="00FB4151" w:rsidP="00B9506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Današnji princip sigurnosti IVF-a je ograničiti broj zametaka u ET. Sve je češća uporaba single embryo tr</w:t>
      </w:r>
      <w:r w:rsidR="006C1436">
        <w:rPr>
          <w:rFonts w:ascii="Verdana" w:hAnsi="Verdana"/>
          <w:sz w:val="22"/>
          <w:szCs w:val="22"/>
          <w:lang w:val="hr-HR"/>
        </w:rPr>
        <w:t>ansfera</w:t>
      </w:r>
      <w:r>
        <w:rPr>
          <w:rFonts w:ascii="Verdana" w:hAnsi="Verdana"/>
          <w:sz w:val="22"/>
          <w:szCs w:val="22"/>
          <w:lang w:val="hr-HR"/>
        </w:rPr>
        <w:t xml:space="preserve"> (SET), a tolerira se i DET. U želji za uspjehom i danas se rabi ET s tri ili više zametaka. To rezultira s 30-50% višeplodnih trudnoća koje donose visok rizik prijevremenog porođaja, perinatalnih abnormalnosti i neurorizičnosti djece. Takav pristup je protivan stručnim i etičkim načelima. SET također umanjuje rizike za trudnicu i porođaj.</w:t>
      </w:r>
    </w:p>
    <w:p w14:paraId="639FB9A8" w14:textId="01A260E4" w:rsidR="00FB4151" w:rsidRDefault="00FB4151" w:rsidP="00B9506E">
      <w:pPr>
        <w:jc w:val="both"/>
        <w:rPr>
          <w:rFonts w:ascii="Verdana" w:hAnsi="Verdana"/>
          <w:sz w:val="22"/>
          <w:szCs w:val="22"/>
          <w:lang w:val="hr-HR"/>
        </w:rPr>
      </w:pPr>
    </w:p>
    <w:p w14:paraId="07506FFF" w14:textId="77777777" w:rsidR="00547280" w:rsidRDefault="00547280" w:rsidP="00B950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 xml:space="preserve">14.) Zanemarivanje psihičkih poremećaja i distresa, frustracija, što </w:t>
      </w:r>
    </w:p>
    <w:p w14:paraId="4D6BABCC" w14:textId="33B1F662" w:rsidR="00FB4151" w:rsidRDefault="00547280" w:rsidP="00B950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 xml:space="preserve">        uzrokuju liječenje i neuspjeh IVF-a</w:t>
      </w:r>
    </w:p>
    <w:p w14:paraId="4D45DD66" w14:textId="0C4B7D0E" w:rsidR="00547280" w:rsidRDefault="00547280" w:rsidP="00B950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4709443F" w14:textId="63147391" w:rsidR="00547280" w:rsidRDefault="00547280" w:rsidP="00B9506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lastRenderedPageBreak/>
        <w:t xml:space="preserve">Liječenje IVF-om, posebno uz darivanje gameta, zamjensko majčinstvo, razlozi su za snažne emotivne rizike.Često su od velike koristi pomoć psihologa, etičara i pravnika. </w:t>
      </w:r>
      <w:r w:rsidR="006C1436">
        <w:rPr>
          <w:rFonts w:ascii="Verdana" w:hAnsi="Verdana"/>
          <w:sz w:val="22"/>
          <w:szCs w:val="22"/>
          <w:lang w:val="hr-HR"/>
        </w:rPr>
        <w:t>N</w:t>
      </w:r>
      <w:r>
        <w:rPr>
          <w:rFonts w:ascii="Verdana" w:hAnsi="Verdana"/>
          <w:sz w:val="22"/>
          <w:szCs w:val="22"/>
          <w:lang w:val="hr-HR"/>
        </w:rPr>
        <w:t>euspješan IVF (češći) redovito p</w:t>
      </w:r>
      <w:r w:rsidR="006C1436"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  <w:lang w:val="hr-HR"/>
        </w:rPr>
        <w:t>tiče frustracij</w:t>
      </w:r>
      <w:r w:rsidR="006C1436">
        <w:rPr>
          <w:rFonts w:ascii="Verdana" w:hAnsi="Verdana"/>
          <w:sz w:val="22"/>
          <w:szCs w:val="22"/>
          <w:lang w:val="hr-HR"/>
        </w:rPr>
        <w:t>e</w:t>
      </w:r>
      <w:r>
        <w:rPr>
          <w:rFonts w:ascii="Verdana" w:hAnsi="Verdana"/>
          <w:sz w:val="22"/>
          <w:szCs w:val="22"/>
          <w:lang w:val="hr-HR"/>
        </w:rPr>
        <w:t xml:space="preserve"> i tjeskobu.</w:t>
      </w:r>
    </w:p>
    <w:p w14:paraId="64C7A1F2" w14:textId="599CACA9" w:rsidR="00547280" w:rsidRDefault="00547280" w:rsidP="00B9506E">
      <w:pPr>
        <w:jc w:val="both"/>
        <w:rPr>
          <w:rFonts w:ascii="Verdana" w:hAnsi="Verdana"/>
          <w:sz w:val="22"/>
          <w:szCs w:val="22"/>
          <w:lang w:val="hr-HR"/>
        </w:rPr>
      </w:pPr>
    </w:p>
    <w:p w14:paraId="6A98B0E0" w14:textId="48705E41" w:rsidR="00547280" w:rsidRDefault="003A1CA6" w:rsidP="00B950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15.) Donacija gameta (posebno oocita) i surogatstvo</w:t>
      </w:r>
    </w:p>
    <w:p w14:paraId="19DCB776" w14:textId="4376E729" w:rsidR="003A1CA6" w:rsidRDefault="003A1CA6" w:rsidP="00B950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438ED9B3" w14:textId="7E744359" w:rsidR="003A1CA6" w:rsidRDefault="003A1CA6" w:rsidP="00B9506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Oponenti ističu amoralnost materijalne kompe</w:t>
      </w:r>
      <w:r w:rsidR="006C1436">
        <w:rPr>
          <w:rFonts w:ascii="Verdana" w:hAnsi="Verdana"/>
          <w:sz w:val="22"/>
          <w:szCs w:val="22"/>
          <w:lang w:val="hr-HR"/>
        </w:rPr>
        <w:t>n</w:t>
      </w:r>
      <w:r>
        <w:rPr>
          <w:rFonts w:ascii="Verdana" w:hAnsi="Verdana"/>
          <w:sz w:val="22"/>
          <w:szCs w:val="22"/>
          <w:lang w:val="hr-HR"/>
        </w:rPr>
        <w:t>zacije jer ne vj</w:t>
      </w:r>
      <w:r w:rsidR="006C1436">
        <w:rPr>
          <w:rFonts w:ascii="Verdana" w:hAnsi="Verdana"/>
          <w:sz w:val="22"/>
          <w:szCs w:val="22"/>
          <w:lang w:val="hr-HR"/>
        </w:rPr>
        <w:t>er</w:t>
      </w:r>
      <w:r>
        <w:rPr>
          <w:rFonts w:ascii="Verdana" w:hAnsi="Verdana"/>
          <w:sz w:val="22"/>
          <w:szCs w:val="22"/>
          <w:lang w:val="hr-HR"/>
        </w:rPr>
        <w:t xml:space="preserve">uju u altruizam. Smatraju postupke trgovinom, kupovanjem djece. Nema konsenzusa o transferu (donaciji) mitohondrija. Za mnoge je surogatstvo – tradicionalno i gestacijsko etički prihvatljivo. Proponenti </w:t>
      </w:r>
      <w:r w:rsidR="006C1436">
        <w:rPr>
          <w:rFonts w:ascii="Verdana" w:hAnsi="Verdana"/>
          <w:sz w:val="22"/>
          <w:szCs w:val="22"/>
          <w:lang w:val="hr-HR"/>
        </w:rPr>
        <w:t>g</w:t>
      </w:r>
      <w:r>
        <w:rPr>
          <w:rFonts w:ascii="Verdana" w:hAnsi="Verdana"/>
          <w:sz w:val="22"/>
          <w:szCs w:val="22"/>
          <w:lang w:val="hr-HR"/>
        </w:rPr>
        <w:t>a opravdavaju u nekoliko okolnosti:</w:t>
      </w:r>
    </w:p>
    <w:p w14:paraId="465D668E" w14:textId="083437BF" w:rsidR="003A1CA6" w:rsidRDefault="003A1CA6" w:rsidP="00B9506E">
      <w:pPr>
        <w:jc w:val="both"/>
        <w:rPr>
          <w:rFonts w:ascii="Verdana" w:hAnsi="Verdana"/>
          <w:sz w:val="22"/>
          <w:szCs w:val="22"/>
          <w:lang w:val="hr-HR"/>
        </w:rPr>
      </w:pPr>
    </w:p>
    <w:p w14:paraId="564B4BEA" w14:textId="52BDF198" w:rsidR="003A1CA6" w:rsidRDefault="003A1CA6" w:rsidP="003A1CA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medic</w:t>
      </w:r>
      <w:r w:rsidR="006C1436">
        <w:rPr>
          <w:rFonts w:ascii="Verdana" w:hAnsi="Verdana"/>
          <w:sz w:val="22"/>
          <w:szCs w:val="22"/>
          <w:lang w:val="hr-HR"/>
        </w:rPr>
        <w:t>i</w:t>
      </w:r>
      <w:r>
        <w:rPr>
          <w:rFonts w:ascii="Verdana" w:hAnsi="Verdana"/>
          <w:sz w:val="22"/>
          <w:szCs w:val="22"/>
          <w:lang w:val="hr-HR"/>
        </w:rPr>
        <w:t>nski i anatomski problemi s uterusom</w:t>
      </w:r>
    </w:p>
    <w:p w14:paraId="24A0C54B" w14:textId="33A51DD5" w:rsidR="003A1CA6" w:rsidRDefault="003A1CA6" w:rsidP="003A1CA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stanje nakon histerectomije</w:t>
      </w:r>
    </w:p>
    <w:p w14:paraId="60764D51" w14:textId="601C4339" w:rsidR="003A1CA6" w:rsidRDefault="003A1CA6" w:rsidP="003A1CA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trudnoća bi donijela visoki zdravstveni rizik (KVB, bubrežne bolesti, oštećenje jetre i dr.)</w:t>
      </w:r>
    </w:p>
    <w:p w14:paraId="374BD53F" w14:textId="1D2F7FFA" w:rsidR="003A1CA6" w:rsidRDefault="003A1CA6" w:rsidP="003A1CA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Prava roditelja kod zamjenskog majčinstva nisu uvijek decidirana. Donaciju obje gamete bi trebala zamijen</w:t>
      </w:r>
      <w:r w:rsidR="000D6E30">
        <w:rPr>
          <w:rFonts w:ascii="Verdana" w:hAnsi="Verdana"/>
          <w:sz w:val="22"/>
          <w:szCs w:val="22"/>
          <w:lang w:val="hr-HR"/>
        </w:rPr>
        <w:t>i</w:t>
      </w:r>
      <w:r>
        <w:rPr>
          <w:rFonts w:ascii="Verdana" w:hAnsi="Verdana"/>
          <w:sz w:val="22"/>
          <w:szCs w:val="22"/>
          <w:lang w:val="hr-HR"/>
        </w:rPr>
        <w:t xml:space="preserve">ti donacija (adopcija) embrija. </w:t>
      </w:r>
      <w:r w:rsidR="00723031">
        <w:rPr>
          <w:rFonts w:ascii="Verdana" w:hAnsi="Verdana"/>
          <w:sz w:val="22"/>
          <w:szCs w:val="22"/>
          <w:lang w:val="hr-HR"/>
        </w:rPr>
        <w:t>Altruistička</w:t>
      </w:r>
      <w:r>
        <w:rPr>
          <w:rFonts w:ascii="Verdana" w:hAnsi="Verdana"/>
          <w:sz w:val="22"/>
          <w:szCs w:val="22"/>
          <w:lang w:val="hr-HR"/>
        </w:rPr>
        <w:t xml:space="preserve"> donacija kao i raspodjela oocita (egg sharing) donose niz moralnih pravila.</w:t>
      </w:r>
    </w:p>
    <w:p w14:paraId="42ED4588" w14:textId="239150F8" w:rsidR="004A78BF" w:rsidRDefault="004A78BF" w:rsidP="003A1CA6">
      <w:pPr>
        <w:jc w:val="both"/>
        <w:rPr>
          <w:rFonts w:ascii="Verdana" w:hAnsi="Verdana"/>
          <w:sz w:val="22"/>
          <w:szCs w:val="22"/>
          <w:lang w:val="hr-HR"/>
        </w:rPr>
      </w:pPr>
    </w:p>
    <w:p w14:paraId="18DBF66A" w14:textId="6A4BB7C6" w:rsidR="004A78BF" w:rsidRDefault="004A78BF" w:rsidP="003A1CA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16.) Mogući štetni učinci IVF/ICSI-a</w:t>
      </w:r>
    </w:p>
    <w:p w14:paraId="75D61286" w14:textId="30919897" w:rsidR="004A78BF" w:rsidRDefault="004A78BF" w:rsidP="003A1CA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5C97A0B6" w14:textId="367EC679" w:rsidR="004A78BF" w:rsidRDefault="004A78BF" w:rsidP="003A1CA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Želja za uspjehom često može prijeći preko granica etičnosti i sigurnosti pac</w:t>
      </w:r>
      <w:r w:rsidR="006C1436">
        <w:rPr>
          <w:rFonts w:ascii="Verdana" w:hAnsi="Verdana"/>
          <w:sz w:val="22"/>
          <w:szCs w:val="22"/>
          <w:lang w:val="hr-HR"/>
        </w:rPr>
        <w:t>i</w:t>
      </w:r>
      <w:r>
        <w:rPr>
          <w:rFonts w:ascii="Verdana" w:hAnsi="Verdana"/>
          <w:sz w:val="22"/>
          <w:szCs w:val="22"/>
          <w:lang w:val="hr-HR"/>
        </w:rPr>
        <w:t>jentice. Od OHSS-a do rizika za e</w:t>
      </w:r>
      <w:r w:rsidR="000D6E30">
        <w:rPr>
          <w:rFonts w:ascii="Verdana" w:hAnsi="Verdana"/>
          <w:sz w:val="22"/>
          <w:szCs w:val="22"/>
          <w:lang w:val="hr-HR"/>
        </w:rPr>
        <w:t>m</w:t>
      </w:r>
      <w:r>
        <w:rPr>
          <w:rFonts w:ascii="Verdana" w:hAnsi="Verdana"/>
          <w:sz w:val="22"/>
          <w:szCs w:val="22"/>
          <w:lang w:val="hr-HR"/>
        </w:rPr>
        <w:t xml:space="preserve">brio i postimplantacijski razvoj djeteta. </w:t>
      </w:r>
      <w:r w:rsidR="000D6E30">
        <w:rPr>
          <w:rFonts w:ascii="Verdana" w:hAnsi="Verdana"/>
          <w:sz w:val="22"/>
          <w:szCs w:val="22"/>
          <w:lang w:val="hr-HR"/>
        </w:rPr>
        <w:t>N</w:t>
      </w:r>
      <w:r>
        <w:rPr>
          <w:rFonts w:ascii="Verdana" w:hAnsi="Verdana"/>
          <w:sz w:val="22"/>
          <w:szCs w:val="22"/>
          <w:lang w:val="hr-HR"/>
        </w:rPr>
        <w:t>eke izbježive intervencije dovode do epigenetskih rizika, imprinting poremećaja i kongenitalnih abnormalnosti.</w:t>
      </w:r>
    </w:p>
    <w:p w14:paraId="23250BBF" w14:textId="5F406E09" w:rsidR="004A78BF" w:rsidRDefault="004A78BF" w:rsidP="003A1CA6">
      <w:pPr>
        <w:jc w:val="both"/>
        <w:rPr>
          <w:rFonts w:ascii="Verdana" w:hAnsi="Verdana"/>
          <w:sz w:val="22"/>
          <w:szCs w:val="22"/>
          <w:lang w:val="hr-HR"/>
        </w:rPr>
      </w:pPr>
    </w:p>
    <w:p w14:paraId="06F4C46A" w14:textId="77D53027" w:rsidR="00225F6D" w:rsidRDefault="00225F6D" w:rsidP="003A1CA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Kritičari IVF-a vole isticati medicinske probleme za djecu i majke koji su povezani s liječenjem. </w:t>
      </w:r>
      <w:r w:rsidR="000D6E30">
        <w:rPr>
          <w:rFonts w:ascii="Verdana" w:hAnsi="Verdana"/>
          <w:sz w:val="22"/>
          <w:szCs w:val="22"/>
          <w:lang w:val="hr-HR"/>
        </w:rPr>
        <w:t>U</w:t>
      </w:r>
      <w:r>
        <w:rPr>
          <w:rFonts w:ascii="Verdana" w:hAnsi="Verdana"/>
          <w:sz w:val="22"/>
          <w:szCs w:val="22"/>
          <w:lang w:val="hr-HR"/>
        </w:rPr>
        <w:t xml:space="preserve"> djece je češći prematuritet (višeplodne trudnoće), slabiji psiho-motorni razvoj i kongenitalne abnormalnosti </w:t>
      </w:r>
      <w:r w:rsidR="000D6E30">
        <w:rPr>
          <w:rFonts w:ascii="Verdana" w:hAnsi="Verdana"/>
          <w:sz w:val="22"/>
          <w:szCs w:val="22"/>
          <w:lang w:val="hr-HR"/>
        </w:rPr>
        <w:t>(</w:t>
      </w:r>
      <w:r>
        <w:rPr>
          <w:rFonts w:ascii="Verdana" w:hAnsi="Verdana"/>
          <w:sz w:val="22"/>
          <w:szCs w:val="22"/>
          <w:lang w:val="hr-HR"/>
        </w:rPr>
        <w:t>uglavnom minor). Čini se češć</w:t>
      </w:r>
      <w:r w:rsidR="000D6E30">
        <w:rPr>
          <w:rFonts w:ascii="Verdana" w:hAnsi="Verdana"/>
          <w:sz w:val="22"/>
          <w:szCs w:val="22"/>
          <w:lang w:val="hr-HR"/>
        </w:rPr>
        <w:t>e</w:t>
      </w:r>
      <w:r>
        <w:rPr>
          <w:rFonts w:ascii="Verdana" w:hAnsi="Verdana"/>
          <w:sz w:val="22"/>
          <w:szCs w:val="22"/>
          <w:lang w:val="hr-HR"/>
        </w:rPr>
        <w:t xml:space="preserve"> iz ICSI.</w:t>
      </w:r>
    </w:p>
    <w:p w14:paraId="58B1DADA" w14:textId="3A25D1A2" w:rsidR="00225F6D" w:rsidRDefault="00225F6D" w:rsidP="003A1CA6">
      <w:pPr>
        <w:jc w:val="both"/>
        <w:rPr>
          <w:rFonts w:ascii="Verdana" w:hAnsi="Verdana"/>
          <w:sz w:val="22"/>
          <w:szCs w:val="22"/>
          <w:lang w:val="hr-HR"/>
        </w:rPr>
      </w:pPr>
    </w:p>
    <w:p w14:paraId="57E81808" w14:textId="48A531AB" w:rsidR="00225F6D" w:rsidRDefault="00225F6D" w:rsidP="003A1CA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 majki su viši perinatalni rizici, hipertenzija i pre</w:t>
      </w:r>
      <w:r w:rsidR="000D6E30">
        <w:rPr>
          <w:rFonts w:ascii="Verdana" w:hAnsi="Verdana"/>
          <w:sz w:val="22"/>
          <w:szCs w:val="22"/>
          <w:lang w:val="hr-HR"/>
        </w:rPr>
        <w:t>e</w:t>
      </w:r>
      <w:r>
        <w:rPr>
          <w:rFonts w:ascii="Verdana" w:hAnsi="Verdana"/>
          <w:sz w:val="22"/>
          <w:szCs w:val="22"/>
          <w:lang w:val="hr-HR"/>
        </w:rPr>
        <w:t>clampsija, krvarenja i gestacijski dijabetes. Valja istaknuti da su rizici za djecu i majke primarno povezani s poznatim i nepoznatim zdravstvenim rizicima liječene populacije. To su svakako poodmakla dob partnera, visoka učestalost debljine, PCOS-a i brojne bolesti koje su češće u četrdesetima.</w:t>
      </w:r>
    </w:p>
    <w:p w14:paraId="3CECF432" w14:textId="6960EC44" w:rsidR="00225F6D" w:rsidRDefault="00225F6D" w:rsidP="003A1CA6">
      <w:pPr>
        <w:jc w:val="both"/>
        <w:rPr>
          <w:rFonts w:ascii="Verdana" w:hAnsi="Verdana"/>
          <w:sz w:val="22"/>
          <w:szCs w:val="22"/>
          <w:lang w:val="hr-HR"/>
        </w:rPr>
      </w:pPr>
    </w:p>
    <w:p w14:paraId="4654DF32" w14:textId="12F6008D" w:rsidR="00225F6D" w:rsidRDefault="00954B00" w:rsidP="003A1CA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17.) Gubitak zametaka tijekom IVF-a</w:t>
      </w:r>
    </w:p>
    <w:p w14:paraId="027FD7B3" w14:textId="7D82A386" w:rsidR="00954B00" w:rsidRDefault="00954B00" w:rsidP="003A1CA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74FEA249" w14:textId="2E8FDAB9" w:rsidR="00954B00" w:rsidRDefault="000D6E30" w:rsidP="003A1CA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Č</w:t>
      </w:r>
      <w:r w:rsidR="00954B00">
        <w:rPr>
          <w:rFonts w:ascii="Verdana" w:hAnsi="Verdana"/>
          <w:sz w:val="22"/>
          <w:szCs w:val="22"/>
          <w:lang w:val="hr-HR"/>
        </w:rPr>
        <w:t>est argume</w:t>
      </w:r>
      <w:r>
        <w:rPr>
          <w:rFonts w:ascii="Verdana" w:hAnsi="Verdana"/>
          <w:sz w:val="22"/>
          <w:szCs w:val="22"/>
          <w:lang w:val="hr-HR"/>
        </w:rPr>
        <w:t>nt</w:t>
      </w:r>
      <w:r w:rsidR="00954B00">
        <w:rPr>
          <w:rFonts w:ascii="Verdana" w:hAnsi="Verdana"/>
          <w:sz w:val="22"/>
          <w:szCs w:val="22"/>
          <w:lang w:val="hr-HR"/>
        </w:rPr>
        <w:t xml:space="preserve"> strogih etičara protiv IVF-a je veliki gubitak zametaka do postignute trudnoće. Statistike su pokazale da je LBR po 1 oociti 8-10% (žene &lt; 35 g.) Tri do četiri zrele oocite (MII) su potebne za 1 euploidni embrio, a polovica ih se implantira. Znači potrebno je 8-10 oocita, ili 2-3 embrija (blastocisti) da bi se postigao LBR.</w:t>
      </w:r>
    </w:p>
    <w:p w14:paraId="08574DAE" w14:textId="184BB606" w:rsidR="00954B00" w:rsidRDefault="00954B00" w:rsidP="003A1CA6">
      <w:pPr>
        <w:jc w:val="both"/>
        <w:rPr>
          <w:rFonts w:ascii="Verdana" w:hAnsi="Verdana"/>
          <w:sz w:val="22"/>
          <w:szCs w:val="22"/>
          <w:lang w:val="hr-HR"/>
        </w:rPr>
      </w:pPr>
    </w:p>
    <w:p w14:paraId="2B92C54B" w14:textId="4F6E0228" w:rsidR="00954B00" w:rsidRDefault="00954B00" w:rsidP="003A1CA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Za moralan pristup takvom prikazu potrebno je upozoriti na velike reprodukcijske gubitke u prirodnoj prokreaciji. Argumenti za to jesu:</w:t>
      </w:r>
    </w:p>
    <w:p w14:paraId="4A55A567" w14:textId="77777777" w:rsidR="00954B00" w:rsidRDefault="00954B00" w:rsidP="003A1CA6">
      <w:pPr>
        <w:jc w:val="both"/>
        <w:rPr>
          <w:rFonts w:ascii="Verdana" w:hAnsi="Verdana"/>
          <w:sz w:val="22"/>
          <w:szCs w:val="22"/>
          <w:lang w:val="hr-HR"/>
        </w:rPr>
      </w:pPr>
    </w:p>
    <w:p w14:paraId="6C64FDD7" w14:textId="4570B682" w:rsidR="00954B00" w:rsidRDefault="00954B00" w:rsidP="00954B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 žena je nizak fekundabilitet (&lt;20%)</w:t>
      </w:r>
    </w:p>
    <w:p w14:paraId="0FEA851F" w14:textId="10167E9C" w:rsidR="00954B00" w:rsidRDefault="00954B00" w:rsidP="00954B00">
      <w:pPr>
        <w:pStyle w:val="ListParagraph"/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Plodnost je niža od svih vrsta.</w:t>
      </w:r>
    </w:p>
    <w:p w14:paraId="033CFC14" w14:textId="6720736D" w:rsidR="00954B00" w:rsidRDefault="00954B00" w:rsidP="00954B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lastRenderedPageBreak/>
        <w:t xml:space="preserve">Deset puta su češće aneuploidije nego u bilo koje druge vrste. </w:t>
      </w:r>
      <w:r w:rsidR="000D6E30">
        <w:rPr>
          <w:rFonts w:ascii="Verdana" w:hAnsi="Verdana"/>
          <w:sz w:val="22"/>
          <w:szCs w:val="22"/>
          <w:lang w:val="hr-HR"/>
        </w:rPr>
        <w:t>U</w:t>
      </w:r>
      <w:r>
        <w:rPr>
          <w:rFonts w:ascii="Verdana" w:hAnsi="Verdana"/>
          <w:sz w:val="22"/>
          <w:szCs w:val="22"/>
          <w:lang w:val="hr-HR"/>
        </w:rPr>
        <w:t>dio abnormalnih oocita 20-80% (ovisno odobi).</w:t>
      </w:r>
    </w:p>
    <w:p w14:paraId="0237E2F6" w14:textId="15E91526" w:rsidR="00954B00" w:rsidRDefault="00954B00" w:rsidP="00954B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Opsežni su i prirodni slekcijski mehanizmi</w:t>
      </w:r>
    </w:p>
    <w:p w14:paraId="29DD0EC0" w14:textId="6DF16032" w:rsidR="00954B00" w:rsidRDefault="00954B00" w:rsidP="00954B00">
      <w:pPr>
        <w:ind w:left="720"/>
        <w:jc w:val="both"/>
        <w:rPr>
          <w:rFonts w:ascii="Verdana" w:hAnsi="Verdana"/>
          <w:sz w:val="22"/>
          <w:szCs w:val="22"/>
          <w:lang w:val="hr-HR"/>
        </w:rPr>
      </w:pPr>
      <w:r w:rsidRPr="00954B00">
        <w:rPr>
          <w:rFonts w:ascii="Verdana" w:hAnsi="Verdana"/>
          <w:sz w:val="22"/>
          <w:szCs w:val="22"/>
          <w:lang w:val="hr-HR"/>
        </w:rPr>
        <w:t>-</w:t>
      </w:r>
      <w:r>
        <w:rPr>
          <w:rFonts w:ascii="Verdana" w:hAnsi="Verdana"/>
          <w:sz w:val="22"/>
          <w:szCs w:val="22"/>
          <w:lang w:val="hr-HR"/>
        </w:rPr>
        <w:t xml:space="preserve"> brza redukcija ovari</w:t>
      </w:r>
      <w:r w:rsidR="00723031">
        <w:rPr>
          <w:rFonts w:ascii="Verdana" w:hAnsi="Verdana"/>
          <w:sz w:val="22"/>
          <w:szCs w:val="22"/>
          <w:lang w:val="hr-HR"/>
        </w:rPr>
        <w:t>jske</w:t>
      </w:r>
      <w:r>
        <w:rPr>
          <w:rFonts w:ascii="Verdana" w:hAnsi="Verdana"/>
          <w:sz w:val="22"/>
          <w:szCs w:val="22"/>
          <w:lang w:val="hr-HR"/>
        </w:rPr>
        <w:t xml:space="preserve"> rezerve</w:t>
      </w:r>
    </w:p>
    <w:p w14:paraId="38EECDA2" w14:textId="69C3D334" w:rsidR="00954B00" w:rsidRDefault="00954B00" w:rsidP="00954B00">
      <w:pPr>
        <w:ind w:left="720"/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- svaka ovulacija – gubitak 2000 oocita</w:t>
      </w:r>
    </w:p>
    <w:p w14:paraId="77ED49DC" w14:textId="77777777" w:rsidR="00954B00" w:rsidRDefault="00954B00" w:rsidP="00954B00">
      <w:pPr>
        <w:ind w:left="720"/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- svaki ciklus 20-30 folikula (oocita) krene u zrenje, a završi </w:t>
      </w:r>
    </w:p>
    <w:p w14:paraId="188A6DAD" w14:textId="5F4FBBD1" w:rsidR="00954B00" w:rsidRDefault="00954B00" w:rsidP="00954B00">
      <w:pPr>
        <w:ind w:left="720"/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monoovulacijom</w:t>
      </w:r>
    </w:p>
    <w:p w14:paraId="6DF1B2A0" w14:textId="00D9957C" w:rsidR="00954B00" w:rsidRDefault="00954B00" w:rsidP="00954B00">
      <w:pPr>
        <w:ind w:left="720"/>
        <w:jc w:val="both"/>
        <w:rPr>
          <w:rFonts w:ascii="Verdana" w:hAnsi="Verdana"/>
          <w:sz w:val="22"/>
          <w:szCs w:val="22"/>
          <w:lang w:val="hr-HR"/>
        </w:rPr>
      </w:pPr>
      <w:r w:rsidRPr="00954B00">
        <w:rPr>
          <w:rFonts w:ascii="Verdana" w:hAnsi="Verdana"/>
          <w:sz w:val="22"/>
          <w:szCs w:val="22"/>
          <w:lang w:val="hr-HR"/>
        </w:rPr>
        <w:t>-</w:t>
      </w:r>
      <w:r>
        <w:rPr>
          <w:rFonts w:ascii="Verdana" w:hAnsi="Verdana"/>
          <w:sz w:val="22"/>
          <w:szCs w:val="22"/>
          <w:lang w:val="hr-HR"/>
        </w:rPr>
        <w:t xml:space="preserve"> dob značajno reducira plodnost.</w:t>
      </w:r>
    </w:p>
    <w:p w14:paraId="36485957" w14:textId="4DF2AA38" w:rsidR="00954B00" w:rsidRDefault="00DE04DF" w:rsidP="00DE04D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 prirodno optimalnim uv</w:t>
      </w:r>
      <w:r w:rsidR="0082206E">
        <w:rPr>
          <w:rFonts w:ascii="Verdana" w:hAnsi="Verdana"/>
          <w:sz w:val="22"/>
          <w:szCs w:val="22"/>
          <w:lang w:val="hr-HR"/>
        </w:rPr>
        <w:t>jetima</w:t>
      </w:r>
      <w:r>
        <w:rPr>
          <w:rFonts w:ascii="Verdana" w:hAnsi="Verdana"/>
          <w:sz w:val="22"/>
          <w:szCs w:val="22"/>
          <w:lang w:val="hr-HR"/>
        </w:rPr>
        <w:t xml:space="preserve"> (mladi par) od 100 ciklusa – ovulacija – rodi se 23 djece.</w:t>
      </w:r>
    </w:p>
    <w:p w14:paraId="133FE45D" w14:textId="0301F69D" w:rsidR="00DE04DF" w:rsidRDefault="00DE04DF" w:rsidP="00DE04D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Sve ostalo je gubitak oocita, embrija, </w:t>
      </w:r>
      <w:r w:rsidR="00723031">
        <w:rPr>
          <w:rFonts w:ascii="Verdana" w:hAnsi="Verdana"/>
          <w:sz w:val="22"/>
          <w:szCs w:val="22"/>
          <w:lang w:val="hr-HR"/>
        </w:rPr>
        <w:t>eriimplantacije</w:t>
      </w:r>
      <w:r>
        <w:rPr>
          <w:rFonts w:ascii="Verdana" w:hAnsi="Verdana"/>
          <w:sz w:val="22"/>
          <w:szCs w:val="22"/>
          <w:lang w:val="hr-HR"/>
        </w:rPr>
        <w:t xml:space="preserve"> što je </w:t>
      </w:r>
      <w:r w:rsidR="004E55C4">
        <w:rPr>
          <w:rFonts w:ascii="Symbol" w:hAnsi="Symbol"/>
          <w:sz w:val="22"/>
          <w:szCs w:val="22"/>
          <w:lang w:val="hr-HR"/>
        </w:rPr>
        <w:t xml:space="preserve">» </w:t>
      </w:r>
      <w:r w:rsidR="004E55C4" w:rsidRPr="004E55C4">
        <w:rPr>
          <w:rFonts w:ascii="Verdana" w:hAnsi="Verdana"/>
          <w:sz w:val="22"/>
          <w:szCs w:val="22"/>
          <w:lang w:val="hr-HR"/>
        </w:rPr>
        <w:t>80%</w:t>
      </w:r>
      <w:r w:rsidR="004E55C4">
        <w:rPr>
          <w:rFonts w:ascii="Verdana" w:hAnsi="Verdana"/>
          <w:sz w:val="22"/>
          <w:szCs w:val="22"/>
          <w:lang w:val="hr-HR"/>
        </w:rPr>
        <w:t>.</w:t>
      </w:r>
    </w:p>
    <w:p w14:paraId="359281E8" w14:textId="74C6D6E1" w:rsidR="004E55C4" w:rsidRDefault="004E55C4" w:rsidP="00DE04D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Spontani pobačaji su iste učestalosti u PC i IVF-u (</w:t>
      </w:r>
      <w:r>
        <w:rPr>
          <w:rFonts w:ascii="Symbol" w:hAnsi="Symbol"/>
          <w:sz w:val="22"/>
          <w:szCs w:val="22"/>
          <w:lang w:val="hr-HR"/>
        </w:rPr>
        <w:t xml:space="preserve">» </w:t>
      </w:r>
      <w:r w:rsidRPr="004E55C4">
        <w:rPr>
          <w:rFonts w:ascii="Verdana" w:hAnsi="Verdana"/>
          <w:sz w:val="22"/>
          <w:szCs w:val="22"/>
          <w:lang w:val="hr-HR"/>
        </w:rPr>
        <w:t>15-18%)</w:t>
      </w:r>
      <w:r>
        <w:rPr>
          <w:rFonts w:ascii="Verdana" w:hAnsi="Verdana"/>
          <w:sz w:val="22"/>
          <w:szCs w:val="22"/>
          <w:lang w:val="hr-HR"/>
        </w:rPr>
        <w:t>.</w:t>
      </w:r>
    </w:p>
    <w:p w14:paraId="0B2E6636" w14:textId="26C5FF41" w:rsidR="004E55C4" w:rsidRDefault="004E55C4" w:rsidP="004E55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14DE1F7B" w14:textId="310666F3" w:rsidR="004E55C4" w:rsidRDefault="004E55C4" w:rsidP="004E55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Zbog dinamičkih promjena IVF tehnologija u posljednjem desetljeću, proširuju se mogućnosti, ali i etičke dileme. Brzi napredak struke onemogućuje istodobne pravne intervencije. To trajno obvezuje supspecijaliste i embriologe tog područja na moralnost njihovih odluka, i čuvanje temeljnih etičkih načela. </w:t>
      </w:r>
      <w:r w:rsidR="000D6E30">
        <w:rPr>
          <w:rFonts w:ascii="Verdana" w:hAnsi="Verdana"/>
          <w:sz w:val="22"/>
          <w:szCs w:val="22"/>
          <w:lang w:val="hr-HR"/>
        </w:rPr>
        <w:t>P</w:t>
      </w:r>
      <w:r>
        <w:rPr>
          <w:rFonts w:ascii="Verdana" w:hAnsi="Verdana"/>
          <w:sz w:val="22"/>
          <w:szCs w:val="22"/>
          <w:lang w:val="hr-HR"/>
        </w:rPr>
        <w:t>rimjedbe da je IVF neprirodno liječenje, ali zar i ostale medicinske tehnologije nisu intervencije koje zadiru u prirodu.</w:t>
      </w:r>
    </w:p>
    <w:p w14:paraId="013CC60D" w14:textId="138689F0" w:rsidR="004E55C4" w:rsidRDefault="004E55C4" w:rsidP="004E55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2B666BEB" w14:textId="05F81402" w:rsidR="004E55C4" w:rsidRPr="004E55C4" w:rsidRDefault="004E55C4" w:rsidP="004E55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Naš Zakon o MPO omogućuje široku autonomiju pacije</w:t>
      </w:r>
      <w:r w:rsidR="000D6E30">
        <w:rPr>
          <w:rFonts w:ascii="Verdana" w:hAnsi="Verdana"/>
          <w:sz w:val="22"/>
          <w:szCs w:val="22"/>
          <w:lang w:val="hr-HR"/>
        </w:rPr>
        <w:t>nt</w:t>
      </w:r>
      <w:r>
        <w:rPr>
          <w:rFonts w:ascii="Verdana" w:hAnsi="Verdana"/>
          <w:sz w:val="22"/>
          <w:szCs w:val="22"/>
          <w:lang w:val="hr-HR"/>
        </w:rPr>
        <w:t>ima da prema svojim svjetonazorima odabiru vrstu i opseg svog liječenja (vidi zakonske odredbe).</w:t>
      </w:r>
    </w:p>
    <w:p w14:paraId="719E5D2B" w14:textId="63692FE2" w:rsidR="003A1CA6" w:rsidRDefault="003A1CA6" w:rsidP="003A1CA6">
      <w:pPr>
        <w:jc w:val="both"/>
        <w:rPr>
          <w:rFonts w:ascii="Verdana" w:hAnsi="Verdana"/>
          <w:sz w:val="22"/>
          <w:szCs w:val="22"/>
          <w:lang w:val="hr-HR"/>
        </w:rPr>
      </w:pPr>
    </w:p>
    <w:p w14:paraId="555ED548" w14:textId="77777777" w:rsidR="003A1CA6" w:rsidRPr="003A1CA6" w:rsidRDefault="003A1CA6" w:rsidP="003A1CA6">
      <w:pPr>
        <w:jc w:val="both"/>
        <w:rPr>
          <w:rFonts w:ascii="Verdana" w:hAnsi="Verdana"/>
          <w:sz w:val="22"/>
          <w:szCs w:val="22"/>
          <w:lang w:val="hr-HR"/>
        </w:rPr>
      </w:pPr>
    </w:p>
    <w:p w14:paraId="5FFC16D6" w14:textId="6504F3D8" w:rsidR="00FB4151" w:rsidRDefault="00FB4151" w:rsidP="00B950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0A0B9916" w14:textId="77777777" w:rsidR="00FB4151" w:rsidRPr="00FB4151" w:rsidRDefault="00FB4151" w:rsidP="00B950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54059408" w14:textId="750CDC82" w:rsidR="000F0558" w:rsidRDefault="000F0558" w:rsidP="00023EF6">
      <w:pPr>
        <w:jc w:val="both"/>
        <w:rPr>
          <w:rFonts w:ascii="Verdana" w:hAnsi="Verdana"/>
          <w:sz w:val="22"/>
          <w:szCs w:val="22"/>
          <w:lang w:val="hr-HR"/>
        </w:rPr>
      </w:pPr>
    </w:p>
    <w:p w14:paraId="09744CC2" w14:textId="77777777" w:rsidR="000F0558" w:rsidRPr="004D059D" w:rsidRDefault="000F0558" w:rsidP="00023EF6">
      <w:pPr>
        <w:jc w:val="both"/>
        <w:rPr>
          <w:rFonts w:ascii="Verdana" w:hAnsi="Verdana"/>
          <w:sz w:val="22"/>
          <w:szCs w:val="22"/>
          <w:lang w:val="hr-HR"/>
        </w:rPr>
      </w:pPr>
    </w:p>
    <w:p w14:paraId="3B8F1556" w14:textId="7B326426" w:rsidR="004D059D" w:rsidRDefault="004D059D" w:rsidP="00023EF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5738F2D3" w14:textId="77777777" w:rsidR="004D059D" w:rsidRPr="004D059D" w:rsidRDefault="004D059D" w:rsidP="00023EF6">
      <w:pPr>
        <w:jc w:val="both"/>
        <w:rPr>
          <w:rFonts w:ascii="Verdana" w:hAnsi="Verdana"/>
          <w:sz w:val="22"/>
          <w:szCs w:val="22"/>
          <w:lang w:val="hr-HR"/>
        </w:rPr>
      </w:pPr>
    </w:p>
    <w:p w14:paraId="76C025CF" w14:textId="77777777" w:rsidR="00023EF6" w:rsidRPr="00023EF6" w:rsidRDefault="00023EF6" w:rsidP="00023EF6">
      <w:pPr>
        <w:jc w:val="both"/>
        <w:rPr>
          <w:rFonts w:ascii="Verdana" w:hAnsi="Verdana"/>
          <w:sz w:val="22"/>
          <w:szCs w:val="22"/>
          <w:lang w:val="hr-HR"/>
        </w:rPr>
      </w:pPr>
    </w:p>
    <w:p w14:paraId="57B124C0" w14:textId="77777777" w:rsidR="00023EF6" w:rsidRPr="00023EF6" w:rsidRDefault="00023EF6" w:rsidP="00023EF6">
      <w:pPr>
        <w:ind w:left="360"/>
        <w:jc w:val="both"/>
        <w:rPr>
          <w:rFonts w:ascii="Verdana" w:hAnsi="Verdana"/>
          <w:sz w:val="22"/>
          <w:szCs w:val="22"/>
          <w:lang w:val="hr-HR"/>
        </w:rPr>
      </w:pPr>
    </w:p>
    <w:p w14:paraId="73331633" w14:textId="09E7965F" w:rsidR="009B54A3" w:rsidRDefault="009B54A3" w:rsidP="009B54A3">
      <w:pPr>
        <w:jc w:val="both"/>
        <w:rPr>
          <w:rFonts w:ascii="Verdana" w:hAnsi="Verdana"/>
          <w:sz w:val="22"/>
          <w:szCs w:val="22"/>
          <w:lang w:val="hr-HR"/>
        </w:rPr>
      </w:pPr>
    </w:p>
    <w:p w14:paraId="14806719" w14:textId="77777777" w:rsidR="009B54A3" w:rsidRPr="009B54A3" w:rsidRDefault="009B54A3" w:rsidP="009B54A3">
      <w:pPr>
        <w:jc w:val="both"/>
        <w:rPr>
          <w:rFonts w:ascii="Verdana" w:hAnsi="Verdana"/>
          <w:sz w:val="22"/>
          <w:szCs w:val="22"/>
          <w:lang w:val="hr-HR"/>
        </w:rPr>
      </w:pPr>
    </w:p>
    <w:p w14:paraId="4907935B" w14:textId="42ACDAD5" w:rsidR="00290AC6" w:rsidRDefault="00290AC6" w:rsidP="00290AC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7C53EFDF" w14:textId="77777777" w:rsidR="00290AC6" w:rsidRPr="00290AC6" w:rsidRDefault="00290AC6" w:rsidP="00290AC6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042F2619" w14:textId="1FD5376B" w:rsidR="000E17B5" w:rsidRDefault="000E17B5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51BBCF66" w14:textId="77777777" w:rsidR="000E17B5" w:rsidRPr="000E17B5" w:rsidRDefault="000E17B5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78E4B98E" w14:textId="79AF7AB0" w:rsidR="006747DE" w:rsidRDefault="006747DE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5C02A6C0" w14:textId="77777777" w:rsidR="006747DE" w:rsidRPr="006747DE" w:rsidRDefault="006747DE" w:rsidP="00F302E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5A3E597F" w14:textId="24FC461D" w:rsidR="001C39D1" w:rsidRDefault="001C39D1" w:rsidP="001C39D1">
      <w:pPr>
        <w:jc w:val="both"/>
        <w:rPr>
          <w:rFonts w:ascii="Verdana" w:hAnsi="Verdana"/>
          <w:sz w:val="22"/>
          <w:szCs w:val="22"/>
          <w:lang w:val="hr-HR"/>
        </w:rPr>
      </w:pPr>
    </w:p>
    <w:p w14:paraId="7D1A8C5D" w14:textId="77777777" w:rsidR="001C39D1" w:rsidRPr="001C39D1" w:rsidRDefault="001C39D1" w:rsidP="001C39D1">
      <w:pPr>
        <w:jc w:val="both"/>
        <w:rPr>
          <w:rFonts w:ascii="Verdana" w:hAnsi="Verdana"/>
          <w:sz w:val="22"/>
          <w:szCs w:val="22"/>
          <w:lang w:val="hr-HR"/>
        </w:rPr>
      </w:pPr>
    </w:p>
    <w:sectPr w:rsidR="001C39D1" w:rsidRPr="001C3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F510" w14:textId="77777777" w:rsidR="004A4491" w:rsidRDefault="004A4491" w:rsidP="00D10F7A">
      <w:r>
        <w:separator/>
      </w:r>
    </w:p>
  </w:endnote>
  <w:endnote w:type="continuationSeparator" w:id="0">
    <w:p w14:paraId="182203DB" w14:textId="77777777" w:rsidR="004A4491" w:rsidRDefault="004A4491" w:rsidP="00D1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F9CB" w14:textId="77777777" w:rsidR="004A4491" w:rsidRDefault="004A4491" w:rsidP="00D10F7A">
      <w:r>
        <w:separator/>
      </w:r>
    </w:p>
  </w:footnote>
  <w:footnote w:type="continuationSeparator" w:id="0">
    <w:p w14:paraId="7B211B51" w14:textId="77777777" w:rsidR="004A4491" w:rsidRDefault="004A4491" w:rsidP="00D1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29C4" w14:textId="5FC9FB08" w:rsidR="00D10F7A" w:rsidRDefault="00D10F7A" w:rsidP="00D10F7A">
    <w:pPr>
      <w:pStyle w:val="Header"/>
      <w:jc w:val="right"/>
    </w:pPr>
    <w:r>
      <w:rPr>
        <w:rStyle w:val="Zadanifontodlomka"/>
        <w:noProof/>
        <w:sz w:val="20"/>
        <w:szCs w:val="20"/>
      </w:rPr>
      <w:drawing>
        <wp:inline distT="0" distB="0" distL="0" distR="0" wp14:anchorId="62B04B54" wp14:editId="2046C529">
          <wp:extent cx="620173" cy="516809"/>
          <wp:effectExtent l="0" t="0" r="2127" b="3891"/>
          <wp:docPr id="1" name="Slika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iagr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173" cy="516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5B1"/>
    <w:multiLevelType w:val="hybridMultilevel"/>
    <w:tmpl w:val="B4FE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14F"/>
    <w:multiLevelType w:val="hybridMultilevel"/>
    <w:tmpl w:val="F6CA25C2"/>
    <w:lvl w:ilvl="0" w:tplc="2B5E41D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7F7"/>
    <w:multiLevelType w:val="hybridMultilevel"/>
    <w:tmpl w:val="09BCAD9A"/>
    <w:lvl w:ilvl="0" w:tplc="F50C5F5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561299">
    <w:abstractNumId w:val="2"/>
  </w:num>
  <w:num w:numId="2" w16cid:durableId="372080555">
    <w:abstractNumId w:val="1"/>
  </w:num>
  <w:num w:numId="3" w16cid:durableId="34166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D1"/>
    <w:rsid w:val="00023EF6"/>
    <w:rsid w:val="000D6E30"/>
    <w:rsid w:val="000E17B5"/>
    <w:rsid w:val="000F0558"/>
    <w:rsid w:val="001C39D1"/>
    <w:rsid w:val="00225F6D"/>
    <w:rsid w:val="00290AC6"/>
    <w:rsid w:val="003A1CA6"/>
    <w:rsid w:val="004A4491"/>
    <w:rsid w:val="004A78BF"/>
    <w:rsid w:val="004D059D"/>
    <w:rsid w:val="004E55C4"/>
    <w:rsid w:val="00547280"/>
    <w:rsid w:val="005510C3"/>
    <w:rsid w:val="006747DE"/>
    <w:rsid w:val="006C1436"/>
    <w:rsid w:val="007059FA"/>
    <w:rsid w:val="00723031"/>
    <w:rsid w:val="0082206E"/>
    <w:rsid w:val="00842614"/>
    <w:rsid w:val="00954B00"/>
    <w:rsid w:val="009B54A3"/>
    <w:rsid w:val="00A202D3"/>
    <w:rsid w:val="00AA2B55"/>
    <w:rsid w:val="00B9506E"/>
    <w:rsid w:val="00C50CE7"/>
    <w:rsid w:val="00C51DB4"/>
    <w:rsid w:val="00D10F7A"/>
    <w:rsid w:val="00DE04DF"/>
    <w:rsid w:val="00E9081D"/>
    <w:rsid w:val="00F14F2D"/>
    <w:rsid w:val="00F302E3"/>
    <w:rsid w:val="00F44A8C"/>
    <w:rsid w:val="00F632C1"/>
    <w:rsid w:val="00F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D18295"/>
  <w15:chartTrackingRefBased/>
  <w15:docId w15:val="{49453504-BC9A-074B-92E1-669816EF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F7A"/>
  </w:style>
  <w:style w:type="paragraph" w:styleId="Footer">
    <w:name w:val="footer"/>
    <w:basedOn w:val="Normal"/>
    <w:link w:val="FooterChar"/>
    <w:uiPriority w:val="99"/>
    <w:unhideWhenUsed/>
    <w:rsid w:val="00D10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F7A"/>
  </w:style>
  <w:style w:type="character" w:customStyle="1" w:styleId="Zadanifontodlomka">
    <w:name w:val="Zadani font odlomka"/>
    <w:rsid w:val="00D1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simunic</dc:creator>
  <cp:keywords/>
  <dc:description/>
  <cp:lastModifiedBy>anita simunic</cp:lastModifiedBy>
  <cp:revision>36</cp:revision>
  <cp:lastPrinted>2023-03-20T17:19:00Z</cp:lastPrinted>
  <dcterms:created xsi:type="dcterms:W3CDTF">2022-01-01T09:22:00Z</dcterms:created>
  <dcterms:modified xsi:type="dcterms:W3CDTF">2023-03-25T17:06:00Z</dcterms:modified>
</cp:coreProperties>
</file>